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left="0"/>
        <w:jc w:val="center"/>
        <w:rPr>
          <w:rFonts w:hint="eastAsia" w:ascii="仿宋_GB2312" w:hAnsi="Times New Roman" w:eastAsia="仿宋_GB2312"/>
          <w:b/>
          <w:sz w:val="56"/>
          <w:szCs w:val="56"/>
          <w:lang w:val="zh-CN"/>
        </w:rPr>
      </w:pPr>
      <w:bookmarkStart w:id="0" w:name="OLE_LINK1"/>
    </w:p>
    <w:p>
      <w:pPr>
        <w:snapToGrid w:val="0"/>
        <w:spacing w:line="360" w:lineRule="auto"/>
        <w:ind w:left="0"/>
        <w:jc w:val="center"/>
        <w:rPr>
          <w:rFonts w:hint="eastAsia" w:ascii="仿宋_GB2312" w:hAnsi="Times New Roman" w:eastAsia="仿宋_GB2312"/>
          <w:b/>
          <w:sz w:val="56"/>
          <w:szCs w:val="56"/>
          <w:lang w:val="zh-CN"/>
        </w:rPr>
      </w:pPr>
    </w:p>
    <w:p>
      <w:pPr>
        <w:snapToGrid w:val="0"/>
        <w:spacing w:line="360" w:lineRule="auto"/>
        <w:ind w:left="0"/>
        <w:jc w:val="center"/>
        <w:rPr>
          <w:rFonts w:hint="eastAsia" w:ascii="仿宋_GB2312" w:hAnsi="Times New Roman" w:eastAsia="仿宋_GB2312"/>
          <w:b/>
          <w:sz w:val="56"/>
          <w:szCs w:val="56"/>
          <w:lang w:val="zh-CN"/>
        </w:rPr>
      </w:pPr>
      <w:r>
        <w:rPr>
          <w:rFonts w:hint="eastAsia" w:ascii="仿宋_GB2312" w:hAnsi="Times New Roman" w:eastAsia="仿宋_GB2312"/>
          <w:b/>
          <w:sz w:val="56"/>
          <w:szCs w:val="56"/>
          <w:lang w:val="zh-CN"/>
        </w:rPr>
        <w:t>中国科学院大学深圳医院 (光明)</w:t>
      </w:r>
    </w:p>
    <w:p>
      <w:pPr>
        <w:snapToGrid w:val="0"/>
        <w:spacing w:line="360" w:lineRule="auto"/>
        <w:ind w:left="0"/>
        <w:jc w:val="center"/>
        <w:rPr>
          <w:rFonts w:ascii="Times New Roman" w:hAnsi="Times New Roman" w:cs="Times New Roman" w:eastAsiaTheme="minorEastAsia"/>
          <w:b/>
          <w:bCs/>
          <w:kern w:val="2"/>
          <w:sz w:val="84"/>
          <w:szCs w:val="84"/>
          <w:lang w:val="zh-CN"/>
        </w:rPr>
      </w:pPr>
      <w:r>
        <w:rPr>
          <w:rFonts w:hint="eastAsia" w:ascii="Times New Roman" w:hAnsi="Times New Roman" w:cs="Times New Roman" w:eastAsiaTheme="minorEastAsia"/>
          <w:b/>
          <w:bCs/>
          <w:kern w:val="2"/>
          <w:sz w:val="84"/>
          <w:szCs w:val="84"/>
          <w:lang w:val="zh-CN"/>
        </w:rPr>
        <w:t>公开招标</w:t>
      </w:r>
      <w:bookmarkEnd w:id="0"/>
      <w:r>
        <w:rPr>
          <w:rFonts w:hint="eastAsia" w:ascii="Times New Roman" w:hAnsi="Times New Roman" w:cs="Times New Roman" w:eastAsiaTheme="minorEastAsia"/>
          <w:b/>
          <w:bCs/>
          <w:kern w:val="2"/>
          <w:sz w:val="84"/>
          <w:szCs w:val="84"/>
          <w:lang w:val="zh-CN"/>
        </w:rPr>
        <w:t>文件</w:t>
      </w:r>
    </w:p>
    <w:p>
      <w:pPr>
        <w:spacing w:line="500" w:lineRule="exact"/>
        <w:ind w:left="0"/>
        <w:rPr>
          <w:rFonts w:ascii="仿宋_GB2312" w:hAnsi="Times New Roman" w:eastAsia="仿宋_GB2312"/>
          <w:b/>
          <w:sz w:val="28"/>
          <w:szCs w:val="28"/>
          <w:lang w:val="zh-CN"/>
        </w:rPr>
      </w:pPr>
    </w:p>
    <w:p>
      <w:pPr>
        <w:spacing w:line="500" w:lineRule="exact"/>
        <w:ind w:left="0"/>
        <w:rPr>
          <w:rFonts w:ascii="仿宋_GB2312" w:hAnsi="Times New Roman" w:eastAsia="仿宋_GB2312"/>
          <w:b/>
          <w:sz w:val="28"/>
          <w:szCs w:val="28"/>
          <w:lang w:val="zh-CN"/>
        </w:rPr>
      </w:pPr>
    </w:p>
    <w:p>
      <w:pPr>
        <w:spacing w:line="500" w:lineRule="exact"/>
        <w:ind w:left="0"/>
        <w:rPr>
          <w:rFonts w:ascii="仿宋_GB2312" w:hAnsi="Times New Roman" w:eastAsia="仿宋_GB2312"/>
          <w:b/>
          <w:sz w:val="28"/>
          <w:szCs w:val="28"/>
          <w:lang w:val="zh-CN"/>
        </w:rPr>
      </w:pPr>
    </w:p>
    <w:p>
      <w:pPr>
        <w:pStyle w:val="6"/>
        <w:rPr>
          <w:rFonts w:ascii="仿宋_GB2312" w:hAnsi="Times New Roman" w:eastAsia="仿宋_GB2312"/>
          <w:b/>
          <w:sz w:val="28"/>
          <w:szCs w:val="28"/>
          <w:lang w:val="zh-CN"/>
        </w:rPr>
      </w:pPr>
    </w:p>
    <w:p>
      <w:pPr>
        <w:pStyle w:val="6"/>
        <w:rPr>
          <w:rFonts w:ascii="仿宋_GB2312" w:hAnsi="Times New Roman" w:eastAsia="仿宋_GB2312"/>
          <w:b/>
          <w:sz w:val="28"/>
          <w:szCs w:val="28"/>
          <w:lang w:val="zh-CN"/>
        </w:rPr>
      </w:pPr>
    </w:p>
    <w:p>
      <w:pPr>
        <w:pStyle w:val="6"/>
        <w:jc w:val="center"/>
        <w:rPr>
          <w:rFonts w:ascii="仿宋_GB2312" w:hAnsi="Times New Roman" w:eastAsia="仿宋_GB2312"/>
          <w:b/>
          <w:sz w:val="28"/>
          <w:szCs w:val="28"/>
          <w:lang w:val="zh-CN"/>
        </w:rPr>
      </w:pPr>
    </w:p>
    <w:p>
      <w:pPr>
        <w:pStyle w:val="5"/>
        <w:spacing w:line="360" w:lineRule="auto"/>
        <w:ind w:left="0"/>
        <w:jc w:val="both"/>
        <w:rPr>
          <w:rFonts w:hint="eastAsia" w:ascii="仿宋_GB2312" w:hAnsi="Times New Roman" w:eastAsia="仿宋_GB2312"/>
          <w:b/>
          <w:kern w:val="2"/>
          <w:sz w:val="44"/>
          <w:szCs w:val="36"/>
        </w:rPr>
      </w:pPr>
    </w:p>
    <w:p>
      <w:pPr>
        <w:pStyle w:val="5"/>
        <w:spacing w:line="360" w:lineRule="auto"/>
        <w:ind w:left="0" w:firstLine="883" w:firstLineChars="200"/>
        <w:jc w:val="both"/>
        <w:rPr>
          <w:rFonts w:hint="eastAsia" w:ascii="仿宋_GB2312" w:hAnsi="Times New Roman" w:eastAsia="仿宋_GB2312"/>
          <w:b/>
          <w:kern w:val="2"/>
          <w:sz w:val="44"/>
          <w:szCs w:val="36"/>
        </w:rPr>
      </w:pPr>
      <w:r>
        <w:rPr>
          <w:rFonts w:hint="eastAsia" w:ascii="仿宋_GB2312" w:hAnsi="Times New Roman" w:eastAsia="仿宋_GB2312"/>
          <w:b/>
          <w:kern w:val="2"/>
          <w:sz w:val="44"/>
          <w:szCs w:val="36"/>
        </w:rPr>
        <w:t>项目名称：2023年中药饮片采购项目</w:t>
      </w:r>
    </w:p>
    <w:p>
      <w:pPr>
        <w:pStyle w:val="5"/>
        <w:spacing w:line="360" w:lineRule="auto"/>
        <w:ind w:left="0" w:firstLine="883" w:firstLineChars="200"/>
        <w:jc w:val="both"/>
        <w:rPr>
          <w:rFonts w:ascii="Times New Roman" w:hAnsi="Times New Roman" w:eastAsia="黑体" w:cs="Times New Roman"/>
          <w:b/>
          <w:bCs/>
          <w:kern w:val="2"/>
          <w:sz w:val="48"/>
          <w:szCs w:val="48"/>
        </w:rPr>
      </w:pPr>
      <w:r>
        <w:rPr>
          <w:rFonts w:hint="eastAsia" w:ascii="仿宋_GB2312" w:hAnsi="Times New Roman" w:eastAsia="仿宋_GB2312"/>
          <w:b/>
          <w:kern w:val="2"/>
          <w:sz w:val="44"/>
          <w:szCs w:val="36"/>
        </w:rPr>
        <w:t>招标编号：</w:t>
      </w:r>
      <w:r>
        <w:rPr>
          <w:rFonts w:hint="eastAsia" w:ascii="仿宋_GB2312" w:hAnsi="Times New Roman" w:eastAsia="仿宋_GB2312"/>
          <w:b/>
          <w:kern w:val="2"/>
          <w:sz w:val="44"/>
          <w:szCs w:val="36"/>
          <w:lang w:val="en-US" w:eastAsia="zh-CN"/>
        </w:rPr>
        <w:t>GKDSZYYYXB</w:t>
      </w:r>
      <w:r>
        <w:rPr>
          <w:rFonts w:hint="eastAsia" w:ascii="仿宋_GB2312" w:hAnsi="Times New Roman" w:eastAsia="仿宋_GB2312"/>
          <w:b/>
          <w:kern w:val="2"/>
          <w:sz w:val="44"/>
          <w:szCs w:val="36"/>
        </w:rPr>
        <w:t>-2023-</w:t>
      </w:r>
      <w:r>
        <w:rPr>
          <w:rFonts w:hint="eastAsia" w:ascii="仿宋_GB2312" w:hAnsi="Times New Roman" w:eastAsia="仿宋_GB2312"/>
          <w:b/>
          <w:kern w:val="2"/>
          <w:sz w:val="44"/>
          <w:szCs w:val="36"/>
          <w:lang w:val="en-US" w:eastAsia="zh-CN"/>
        </w:rPr>
        <w:t>0</w:t>
      </w:r>
      <w:r>
        <w:rPr>
          <w:rFonts w:hint="eastAsia" w:ascii="仿宋_GB2312" w:hAnsi="Times New Roman" w:eastAsia="仿宋_GB2312"/>
          <w:b/>
          <w:kern w:val="2"/>
          <w:sz w:val="44"/>
          <w:szCs w:val="36"/>
        </w:rPr>
        <w:t>01</w:t>
      </w:r>
    </w:p>
    <w:p>
      <w:pPr>
        <w:tabs>
          <w:tab w:val="left" w:pos="1275"/>
        </w:tabs>
        <w:snapToGrid w:val="0"/>
        <w:spacing w:line="360" w:lineRule="auto"/>
        <w:ind w:left="0" w:firstLine="1446" w:firstLineChars="300"/>
        <w:jc w:val="center"/>
        <w:rPr>
          <w:rFonts w:ascii="Times New Roman" w:hAnsi="Times New Roman" w:eastAsia="黑体" w:cs="Times New Roman"/>
          <w:b/>
          <w:bCs/>
          <w:kern w:val="2"/>
          <w:sz w:val="48"/>
          <w:szCs w:val="48"/>
        </w:rPr>
      </w:pPr>
    </w:p>
    <w:p/>
    <w:p/>
    <w:p/>
    <w:p>
      <w:pPr>
        <w:pStyle w:val="16"/>
        <w:spacing w:line="500" w:lineRule="exact"/>
        <w:jc w:val="center"/>
        <w:rPr>
          <w:color w:val="auto"/>
          <w:sz w:val="32"/>
          <w:szCs w:val="32"/>
          <w:lang w:val="zh-CN"/>
        </w:rPr>
        <w:sectPr>
          <w:footerReference r:id="rId5" w:type="default"/>
          <w:pgSz w:w="11906" w:h="16838"/>
          <w:pgMar w:top="1440" w:right="1701" w:bottom="1440" w:left="1701" w:header="567" w:footer="992" w:gutter="0"/>
          <w:pgNumType w:start="1"/>
          <w:cols w:space="720" w:num="1"/>
          <w:docGrid w:type="lines" w:linePitch="326" w:charSpace="0"/>
        </w:sectPr>
      </w:pPr>
    </w:p>
    <w:p>
      <w:pPr>
        <w:pStyle w:val="16"/>
        <w:spacing w:line="500" w:lineRule="exact"/>
        <w:jc w:val="center"/>
        <w:rPr>
          <w:color w:val="auto"/>
          <w:sz w:val="44"/>
          <w:szCs w:val="44"/>
        </w:rPr>
      </w:pPr>
      <w:r>
        <w:rPr>
          <w:color w:val="auto"/>
          <w:sz w:val="44"/>
          <w:szCs w:val="44"/>
          <w:lang w:val="zh-CN"/>
        </w:rPr>
        <w:t>目</w:t>
      </w:r>
      <w:r>
        <w:rPr>
          <w:rFonts w:hint="eastAsia"/>
          <w:color w:val="auto"/>
          <w:sz w:val="44"/>
          <w:szCs w:val="44"/>
        </w:rPr>
        <w:t xml:space="preserve">   </w:t>
      </w:r>
      <w:r>
        <w:rPr>
          <w:color w:val="auto"/>
          <w:sz w:val="44"/>
          <w:szCs w:val="44"/>
          <w:lang w:val="zh-CN"/>
        </w:rPr>
        <w:t>录</w:t>
      </w:r>
    </w:p>
    <w:p>
      <w:pPr>
        <w:pStyle w:val="10"/>
        <w:keepNext w:val="0"/>
        <w:keepLines w:val="0"/>
        <w:pageBreakBefore w:val="0"/>
        <w:widowControl w:val="0"/>
        <w:tabs>
          <w:tab w:val="right" w:leader="dot" w:pos="8504"/>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TOC \o "1-3" \h \z \u </w:instrText>
      </w:r>
      <w:r>
        <w:rPr>
          <w:sz w:val="28"/>
          <w:szCs w:val="28"/>
        </w:rPr>
        <w:fldChar w:fldCharType="separate"/>
      </w:r>
      <w:r>
        <w:rPr>
          <w:sz w:val="28"/>
          <w:szCs w:val="28"/>
        </w:rPr>
        <w:fldChar w:fldCharType="begin"/>
      </w:r>
      <w:r>
        <w:rPr>
          <w:sz w:val="28"/>
          <w:szCs w:val="28"/>
        </w:rPr>
        <w:instrText xml:space="preserve"> HYPERLINK \l _Toc20968 </w:instrText>
      </w:r>
      <w:r>
        <w:rPr>
          <w:sz w:val="28"/>
          <w:szCs w:val="28"/>
        </w:rPr>
        <w:fldChar w:fldCharType="separate"/>
      </w:r>
      <w:r>
        <w:rPr>
          <w:rFonts w:hint="eastAsia"/>
          <w:sz w:val="28"/>
          <w:szCs w:val="48"/>
          <w:highlight w:val="none"/>
        </w:rPr>
        <w:t>第一章   邀请函</w:t>
      </w:r>
      <w:r>
        <w:rPr>
          <w:sz w:val="28"/>
          <w:szCs w:val="28"/>
        </w:rPr>
        <w:tab/>
      </w:r>
      <w:r>
        <w:rPr>
          <w:sz w:val="28"/>
          <w:szCs w:val="28"/>
        </w:rPr>
        <w:fldChar w:fldCharType="begin"/>
      </w:r>
      <w:r>
        <w:rPr>
          <w:sz w:val="28"/>
          <w:szCs w:val="28"/>
        </w:rPr>
        <w:instrText xml:space="preserve"> PAGEREF _Toc20968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_Toc31887 </w:instrText>
      </w:r>
      <w:r>
        <w:rPr>
          <w:sz w:val="24"/>
          <w:szCs w:val="24"/>
        </w:rPr>
        <w:fldChar w:fldCharType="separate"/>
      </w:r>
      <w:r>
        <w:rPr>
          <w:rFonts w:hint="eastAsia" w:ascii="黑体" w:hAnsi="黑体" w:eastAsia="黑体" w:cs="黑体"/>
          <w:bCs w:val="0"/>
          <w:sz w:val="24"/>
          <w:szCs w:val="32"/>
        </w:rPr>
        <w:t xml:space="preserve">一、 </w:t>
      </w:r>
      <w:r>
        <w:rPr>
          <w:rFonts w:hint="eastAsia" w:ascii="黑体" w:hAnsi="黑体" w:eastAsia="黑体" w:cs="黑体"/>
          <w:bCs w:val="0"/>
          <w:sz w:val="24"/>
          <w:szCs w:val="32"/>
          <w:highlight w:val="none"/>
        </w:rPr>
        <w:t>采购项目</w:t>
      </w:r>
      <w:r>
        <w:rPr>
          <w:rFonts w:hint="eastAsia" w:ascii="黑体" w:hAnsi="黑体" w:eastAsia="黑体" w:cs="黑体"/>
          <w:bCs w:val="0"/>
          <w:sz w:val="24"/>
          <w:szCs w:val="32"/>
          <w:highlight w:val="none"/>
          <w:lang w:val="en-US" w:eastAsia="zh-CN"/>
        </w:rPr>
        <w:t>概况</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_Toc6455 </w:instrText>
      </w:r>
      <w:r>
        <w:rPr>
          <w:sz w:val="24"/>
          <w:szCs w:val="24"/>
        </w:rPr>
        <w:fldChar w:fldCharType="separate"/>
      </w:r>
      <w:r>
        <w:rPr>
          <w:rFonts w:hint="eastAsia" w:ascii="黑体" w:hAnsi="黑体" w:eastAsia="黑体" w:cs="黑体"/>
          <w:bCs w:val="0"/>
          <w:sz w:val="24"/>
          <w:szCs w:val="32"/>
        </w:rPr>
        <w:t>二、招标方式</w:t>
      </w:r>
      <w:r>
        <w:rPr>
          <w:sz w:val="24"/>
          <w:szCs w:val="24"/>
        </w:rPr>
        <w:tab/>
      </w:r>
      <w:r>
        <w:rPr>
          <w:sz w:val="24"/>
          <w:szCs w:val="24"/>
        </w:rPr>
        <w:fldChar w:fldCharType="begin"/>
      </w:r>
      <w:r>
        <w:rPr>
          <w:sz w:val="24"/>
          <w:szCs w:val="24"/>
        </w:rPr>
        <w:instrText xml:space="preserve"> PAGEREF _Toc6455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_Toc31959 </w:instrText>
      </w:r>
      <w:r>
        <w:rPr>
          <w:sz w:val="24"/>
          <w:szCs w:val="24"/>
        </w:rPr>
        <w:fldChar w:fldCharType="separate"/>
      </w:r>
      <w:r>
        <w:rPr>
          <w:rFonts w:hint="eastAsia" w:ascii="黑体" w:hAnsi="黑体" w:eastAsia="黑体" w:cs="黑体"/>
          <w:bCs w:val="0"/>
          <w:sz w:val="24"/>
          <w:szCs w:val="32"/>
        </w:rPr>
        <w:t>三、招标采购合同期限</w:t>
      </w:r>
      <w:r>
        <w:rPr>
          <w:sz w:val="24"/>
          <w:szCs w:val="24"/>
        </w:rPr>
        <w:tab/>
      </w:r>
      <w:r>
        <w:rPr>
          <w:sz w:val="24"/>
          <w:szCs w:val="24"/>
        </w:rPr>
        <w:fldChar w:fldCharType="begin"/>
      </w:r>
      <w:r>
        <w:rPr>
          <w:sz w:val="24"/>
          <w:szCs w:val="24"/>
        </w:rPr>
        <w:instrText xml:space="preserve"> PAGEREF _Toc31959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_Toc14046 </w:instrText>
      </w:r>
      <w:r>
        <w:rPr>
          <w:sz w:val="24"/>
          <w:szCs w:val="24"/>
        </w:rPr>
        <w:fldChar w:fldCharType="separate"/>
      </w:r>
      <w:r>
        <w:rPr>
          <w:rFonts w:hint="eastAsia" w:ascii="黑体" w:hAnsi="黑体" w:eastAsia="黑体" w:cs="黑体"/>
          <w:bCs w:val="0"/>
          <w:sz w:val="24"/>
          <w:szCs w:val="32"/>
          <w:highlight w:val="none"/>
        </w:rPr>
        <w:t>四、招标文件领取时间、地点</w:t>
      </w:r>
      <w:r>
        <w:rPr>
          <w:sz w:val="24"/>
          <w:szCs w:val="24"/>
        </w:rPr>
        <w:tab/>
      </w:r>
      <w:r>
        <w:rPr>
          <w:sz w:val="24"/>
          <w:szCs w:val="24"/>
        </w:rPr>
        <w:fldChar w:fldCharType="begin"/>
      </w:r>
      <w:r>
        <w:rPr>
          <w:sz w:val="24"/>
          <w:szCs w:val="24"/>
        </w:rPr>
        <w:instrText xml:space="preserve"> PAGEREF _Toc14046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_Toc25863 </w:instrText>
      </w:r>
      <w:r>
        <w:rPr>
          <w:sz w:val="24"/>
          <w:szCs w:val="24"/>
        </w:rPr>
        <w:fldChar w:fldCharType="separate"/>
      </w:r>
      <w:r>
        <w:rPr>
          <w:rFonts w:hint="eastAsia" w:ascii="黑体" w:hAnsi="黑体" w:eastAsia="黑体" w:cs="黑体"/>
          <w:bCs w:val="0"/>
          <w:sz w:val="24"/>
          <w:szCs w:val="32"/>
          <w:highlight w:val="none"/>
        </w:rPr>
        <w:t>五、投标报名</w:t>
      </w:r>
      <w:r>
        <w:rPr>
          <w:sz w:val="24"/>
          <w:szCs w:val="24"/>
        </w:rPr>
        <w:tab/>
      </w:r>
      <w:r>
        <w:rPr>
          <w:sz w:val="24"/>
          <w:szCs w:val="24"/>
        </w:rPr>
        <w:fldChar w:fldCharType="begin"/>
      </w:r>
      <w:r>
        <w:rPr>
          <w:sz w:val="24"/>
          <w:szCs w:val="24"/>
        </w:rPr>
        <w:instrText xml:space="preserve"> PAGEREF _Toc25863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_Toc25858 </w:instrText>
      </w:r>
      <w:r>
        <w:rPr>
          <w:sz w:val="24"/>
          <w:szCs w:val="24"/>
        </w:rPr>
        <w:fldChar w:fldCharType="separate"/>
      </w:r>
      <w:r>
        <w:rPr>
          <w:rFonts w:hint="eastAsia" w:ascii="黑体" w:hAnsi="黑体" w:eastAsia="黑体" w:cs="黑体"/>
          <w:bCs w:val="0"/>
          <w:sz w:val="24"/>
          <w:szCs w:val="32"/>
          <w:highlight w:val="none"/>
        </w:rPr>
        <w:t>六、投标样品和投标文件递交要求</w:t>
      </w:r>
      <w:r>
        <w:rPr>
          <w:sz w:val="24"/>
          <w:szCs w:val="24"/>
        </w:rPr>
        <w:tab/>
      </w:r>
      <w:r>
        <w:rPr>
          <w:sz w:val="24"/>
          <w:szCs w:val="24"/>
        </w:rPr>
        <w:fldChar w:fldCharType="begin"/>
      </w:r>
      <w:r>
        <w:rPr>
          <w:sz w:val="24"/>
          <w:szCs w:val="24"/>
        </w:rPr>
        <w:instrText xml:space="preserve"> PAGEREF _Toc25858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_Toc10272 </w:instrText>
      </w:r>
      <w:r>
        <w:rPr>
          <w:sz w:val="24"/>
          <w:szCs w:val="24"/>
        </w:rPr>
        <w:fldChar w:fldCharType="separate"/>
      </w:r>
      <w:r>
        <w:rPr>
          <w:rFonts w:hint="eastAsia" w:ascii="黑体" w:hAnsi="黑体" w:eastAsia="黑体" w:cs="黑体"/>
          <w:bCs w:val="0"/>
          <w:sz w:val="24"/>
          <w:szCs w:val="32"/>
          <w:highlight w:val="none"/>
        </w:rPr>
        <w:t>七、开标时间和地点</w:t>
      </w:r>
      <w:r>
        <w:rPr>
          <w:sz w:val="24"/>
          <w:szCs w:val="24"/>
        </w:rPr>
        <w:tab/>
      </w:r>
      <w:r>
        <w:rPr>
          <w:sz w:val="24"/>
          <w:szCs w:val="24"/>
        </w:rPr>
        <w:fldChar w:fldCharType="begin"/>
      </w:r>
      <w:r>
        <w:rPr>
          <w:sz w:val="24"/>
          <w:szCs w:val="24"/>
        </w:rPr>
        <w:instrText xml:space="preserve"> PAGEREF _Toc10272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_Toc11850 </w:instrText>
      </w:r>
      <w:r>
        <w:rPr>
          <w:sz w:val="24"/>
          <w:szCs w:val="24"/>
        </w:rPr>
        <w:fldChar w:fldCharType="separate"/>
      </w:r>
      <w:r>
        <w:rPr>
          <w:rFonts w:hint="eastAsia" w:ascii="黑体" w:hAnsi="黑体" w:eastAsia="黑体" w:cs="黑体"/>
          <w:bCs w:val="0"/>
          <w:sz w:val="24"/>
          <w:szCs w:val="32"/>
          <w:highlight w:val="none"/>
        </w:rPr>
        <w:t>九、中标结果公布</w:t>
      </w:r>
      <w:r>
        <w:rPr>
          <w:sz w:val="24"/>
          <w:szCs w:val="24"/>
        </w:rPr>
        <w:tab/>
      </w:r>
      <w:r>
        <w:rPr>
          <w:sz w:val="24"/>
          <w:szCs w:val="24"/>
        </w:rPr>
        <w:fldChar w:fldCharType="begin"/>
      </w:r>
      <w:r>
        <w:rPr>
          <w:sz w:val="24"/>
          <w:szCs w:val="24"/>
        </w:rPr>
        <w:instrText xml:space="preserve"> PAGEREF _Toc11850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_Toc9006 </w:instrText>
      </w:r>
      <w:r>
        <w:rPr>
          <w:sz w:val="24"/>
          <w:szCs w:val="24"/>
        </w:rPr>
        <w:fldChar w:fldCharType="separate"/>
      </w:r>
      <w:r>
        <w:rPr>
          <w:rFonts w:hint="eastAsia" w:ascii="黑体" w:hAnsi="黑体" w:eastAsia="黑体" w:cs="黑体"/>
          <w:bCs w:val="0"/>
          <w:sz w:val="24"/>
          <w:szCs w:val="32"/>
          <w:highlight w:val="none"/>
        </w:rPr>
        <w:t>十、签订合同</w:t>
      </w:r>
      <w:r>
        <w:rPr>
          <w:sz w:val="24"/>
          <w:szCs w:val="24"/>
        </w:rPr>
        <w:tab/>
      </w:r>
      <w:r>
        <w:rPr>
          <w:sz w:val="24"/>
          <w:szCs w:val="24"/>
        </w:rPr>
        <w:fldChar w:fldCharType="begin"/>
      </w:r>
      <w:r>
        <w:rPr>
          <w:sz w:val="24"/>
          <w:szCs w:val="24"/>
        </w:rPr>
        <w:instrText xml:space="preserve"> PAGEREF _Toc9006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_Toc3213 </w:instrText>
      </w:r>
      <w:r>
        <w:rPr>
          <w:sz w:val="24"/>
          <w:szCs w:val="24"/>
        </w:rPr>
        <w:fldChar w:fldCharType="separate"/>
      </w:r>
      <w:r>
        <w:rPr>
          <w:rFonts w:hint="eastAsia" w:ascii="黑体" w:hAnsi="黑体" w:eastAsia="黑体" w:cs="黑体"/>
          <w:bCs w:val="0"/>
          <w:sz w:val="24"/>
          <w:szCs w:val="32"/>
          <w:highlight w:val="none"/>
        </w:rPr>
        <w:t>十一、其它</w:t>
      </w:r>
      <w:r>
        <w:rPr>
          <w:sz w:val="24"/>
          <w:szCs w:val="24"/>
        </w:rPr>
        <w:tab/>
      </w:r>
      <w:r>
        <w:rPr>
          <w:sz w:val="24"/>
          <w:szCs w:val="24"/>
        </w:rPr>
        <w:fldChar w:fldCharType="begin"/>
      </w:r>
      <w:r>
        <w:rPr>
          <w:sz w:val="24"/>
          <w:szCs w:val="24"/>
        </w:rPr>
        <w:instrText xml:space="preserve"> PAGEREF _Toc3213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0"/>
        <w:tabs>
          <w:tab w:val="right" w:leader="dot" w:pos="8504"/>
        </w:tabs>
        <w:rPr>
          <w:sz w:val="28"/>
          <w:szCs w:val="28"/>
        </w:rPr>
      </w:pPr>
      <w:r>
        <w:rPr>
          <w:sz w:val="28"/>
          <w:szCs w:val="28"/>
        </w:rPr>
        <w:fldChar w:fldCharType="begin"/>
      </w:r>
      <w:r>
        <w:rPr>
          <w:sz w:val="28"/>
          <w:szCs w:val="28"/>
        </w:rPr>
        <w:instrText xml:space="preserve"> HYPERLINK \l _Toc7616 </w:instrText>
      </w:r>
      <w:r>
        <w:rPr>
          <w:sz w:val="28"/>
          <w:szCs w:val="28"/>
        </w:rPr>
        <w:fldChar w:fldCharType="separate"/>
      </w:r>
      <w:r>
        <w:rPr>
          <w:rFonts w:hint="eastAsia"/>
          <w:sz w:val="28"/>
          <w:szCs w:val="48"/>
        </w:rPr>
        <w:t>第二章  投标须知</w:t>
      </w:r>
      <w:r>
        <w:rPr>
          <w:sz w:val="28"/>
          <w:szCs w:val="28"/>
        </w:rPr>
        <w:tab/>
      </w:r>
      <w:r>
        <w:rPr>
          <w:sz w:val="28"/>
          <w:szCs w:val="28"/>
        </w:rPr>
        <w:fldChar w:fldCharType="begin"/>
      </w:r>
      <w:r>
        <w:rPr>
          <w:sz w:val="28"/>
          <w:szCs w:val="28"/>
        </w:rPr>
        <w:instrText xml:space="preserve"> PAGEREF _Toc7616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_Toc20965 </w:instrText>
      </w:r>
      <w:r>
        <w:rPr>
          <w:sz w:val="24"/>
          <w:szCs w:val="24"/>
        </w:rPr>
        <w:fldChar w:fldCharType="separate"/>
      </w:r>
      <w:r>
        <w:rPr>
          <w:rFonts w:hint="eastAsia" w:ascii="黑体" w:hAnsi="黑体" w:eastAsia="黑体" w:cs="黑体"/>
          <w:bCs w:val="0"/>
          <w:sz w:val="24"/>
          <w:szCs w:val="32"/>
          <w:highlight w:val="none"/>
        </w:rPr>
        <w:t>一、适用范围</w:t>
      </w:r>
      <w:r>
        <w:rPr>
          <w:sz w:val="24"/>
          <w:szCs w:val="24"/>
        </w:rPr>
        <w:tab/>
      </w:r>
      <w:r>
        <w:rPr>
          <w:sz w:val="24"/>
          <w:szCs w:val="24"/>
        </w:rPr>
        <w:fldChar w:fldCharType="begin"/>
      </w:r>
      <w:r>
        <w:rPr>
          <w:sz w:val="24"/>
          <w:szCs w:val="24"/>
        </w:rPr>
        <w:instrText xml:space="preserve"> PAGEREF _Toc20965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_Toc20264 </w:instrText>
      </w:r>
      <w:r>
        <w:rPr>
          <w:sz w:val="24"/>
          <w:szCs w:val="24"/>
        </w:rPr>
        <w:fldChar w:fldCharType="separate"/>
      </w:r>
      <w:r>
        <w:rPr>
          <w:rFonts w:hint="eastAsia" w:ascii="黑体" w:hAnsi="黑体" w:eastAsia="黑体" w:cs="黑体"/>
          <w:bCs w:val="0"/>
          <w:sz w:val="24"/>
          <w:szCs w:val="32"/>
        </w:rPr>
        <w:t>二、质量要求</w:t>
      </w:r>
      <w:r>
        <w:rPr>
          <w:sz w:val="24"/>
          <w:szCs w:val="24"/>
        </w:rPr>
        <w:tab/>
      </w:r>
      <w:r>
        <w:rPr>
          <w:sz w:val="24"/>
          <w:szCs w:val="24"/>
        </w:rPr>
        <w:fldChar w:fldCharType="begin"/>
      </w:r>
      <w:r>
        <w:rPr>
          <w:sz w:val="24"/>
          <w:szCs w:val="24"/>
        </w:rPr>
        <w:instrText xml:space="preserve"> PAGEREF _Toc20264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_Toc22394 </w:instrText>
      </w:r>
      <w:r>
        <w:rPr>
          <w:sz w:val="24"/>
          <w:szCs w:val="24"/>
        </w:rPr>
        <w:fldChar w:fldCharType="separate"/>
      </w:r>
      <w:r>
        <w:rPr>
          <w:rFonts w:hint="eastAsia" w:ascii="黑体" w:hAnsi="黑体" w:eastAsia="黑体" w:cs="黑体"/>
          <w:bCs w:val="0"/>
          <w:sz w:val="24"/>
          <w:szCs w:val="32"/>
        </w:rPr>
        <w:t>三、投标资格要求</w:t>
      </w:r>
      <w:r>
        <w:rPr>
          <w:sz w:val="24"/>
          <w:szCs w:val="24"/>
        </w:rPr>
        <w:tab/>
      </w:r>
      <w:r>
        <w:rPr>
          <w:sz w:val="24"/>
          <w:szCs w:val="24"/>
        </w:rPr>
        <w:fldChar w:fldCharType="begin"/>
      </w:r>
      <w:r>
        <w:rPr>
          <w:sz w:val="24"/>
          <w:szCs w:val="24"/>
        </w:rPr>
        <w:instrText xml:space="preserve"> PAGEREF _Toc22394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_Toc5795 </w:instrText>
      </w:r>
      <w:r>
        <w:rPr>
          <w:sz w:val="24"/>
          <w:szCs w:val="24"/>
        </w:rPr>
        <w:fldChar w:fldCharType="separate"/>
      </w:r>
      <w:r>
        <w:rPr>
          <w:rFonts w:hint="eastAsia" w:ascii="黑体" w:hAnsi="黑体" w:eastAsia="黑体" w:cs="黑体"/>
          <w:bCs w:val="0"/>
          <w:sz w:val="24"/>
          <w:szCs w:val="32"/>
        </w:rPr>
        <w:t>四、投标材料的要求</w:t>
      </w:r>
      <w:r>
        <w:rPr>
          <w:sz w:val="24"/>
          <w:szCs w:val="24"/>
        </w:rPr>
        <w:tab/>
      </w:r>
      <w:r>
        <w:rPr>
          <w:sz w:val="24"/>
          <w:szCs w:val="24"/>
        </w:rPr>
        <w:fldChar w:fldCharType="begin"/>
      </w:r>
      <w:r>
        <w:rPr>
          <w:sz w:val="24"/>
          <w:szCs w:val="24"/>
        </w:rPr>
        <w:instrText xml:space="preserve"> PAGEREF _Toc5795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_Toc1919 </w:instrText>
      </w:r>
      <w:r>
        <w:rPr>
          <w:sz w:val="24"/>
          <w:szCs w:val="24"/>
        </w:rPr>
        <w:fldChar w:fldCharType="separate"/>
      </w:r>
      <w:r>
        <w:rPr>
          <w:rFonts w:hint="eastAsia" w:ascii="黑体" w:hAnsi="黑体" w:eastAsia="黑体" w:cs="黑体"/>
          <w:bCs w:val="0"/>
          <w:sz w:val="24"/>
          <w:szCs w:val="32"/>
        </w:rPr>
        <w:t>五、投标和报价</w:t>
      </w:r>
      <w:r>
        <w:rPr>
          <w:sz w:val="24"/>
          <w:szCs w:val="24"/>
        </w:rPr>
        <w:tab/>
      </w:r>
      <w:r>
        <w:rPr>
          <w:sz w:val="24"/>
          <w:szCs w:val="24"/>
        </w:rPr>
        <w:fldChar w:fldCharType="begin"/>
      </w:r>
      <w:r>
        <w:rPr>
          <w:sz w:val="24"/>
          <w:szCs w:val="24"/>
        </w:rPr>
        <w:instrText xml:space="preserve"> PAGEREF _Toc1919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_Toc17880 </w:instrText>
      </w:r>
      <w:r>
        <w:rPr>
          <w:sz w:val="24"/>
          <w:szCs w:val="24"/>
        </w:rPr>
        <w:fldChar w:fldCharType="separate"/>
      </w:r>
      <w:r>
        <w:rPr>
          <w:rFonts w:hint="eastAsia" w:ascii="黑体" w:hAnsi="黑体" w:eastAsia="黑体" w:cs="黑体"/>
          <w:bCs w:val="0"/>
          <w:sz w:val="24"/>
          <w:szCs w:val="32"/>
        </w:rPr>
        <w:t>六、评标和中标</w:t>
      </w:r>
      <w:r>
        <w:rPr>
          <w:sz w:val="24"/>
          <w:szCs w:val="24"/>
        </w:rPr>
        <w:tab/>
      </w:r>
      <w:r>
        <w:rPr>
          <w:sz w:val="24"/>
          <w:szCs w:val="24"/>
        </w:rPr>
        <w:fldChar w:fldCharType="begin"/>
      </w:r>
      <w:r>
        <w:rPr>
          <w:sz w:val="24"/>
          <w:szCs w:val="24"/>
        </w:rPr>
        <w:instrText xml:space="preserve"> PAGEREF _Toc17880 \h </w:instrText>
      </w:r>
      <w:r>
        <w:rPr>
          <w:sz w:val="24"/>
          <w:szCs w:val="24"/>
        </w:rPr>
        <w:fldChar w:fldCharType="separate"/>
      </w:r>
      <w:r>
        <w:rPr>
          <w:sz w:val="24"/>
          <w:szCs w:val="24"/>
        </w:rPr>
        <w:t>22</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_Toc17459 </w:instrText>
      </w:r>
      <w:r>
        <w:rPr>
          <w:sz w:val="24"/>
          <w:szCs w:val="24"/>
        </w:rPr>
        <w:fldChar w:fldCharType="separate"/>
      </w:r>
      <w:r>
        <w:rPr>
          <w:rFonts w:hint="eastAsia" w:ascii="黑体" w:hAnsi="黑体" w:eastAsia="黑体" w:cs="黑体"/>
          <w:bCs w:val="0"/>
          <w:sz w:val="24"/>
          <w:szCs w:val="32"/>
        </w:rPr>
        <w:t>七、重要说明</w:t>
      </w:r>
      <w:r>
        <w:rPr>
          <w:sz w:val="24"/>
          <w:szCs w:val="24"/>
        </w:rPr>
        <w:tab/>
      </w:r>
      <w:r>
        <w:rPr>
          <w:sz w:val="24"/>
          <w:szCs w:val="24"/>
        </w:rPr>
        <w:fldChar w:fldCharType="begin"/>
      </w:r>
      <w:r>
        <w:rPr>
          <w:sz w:val="24"/>
          <w:szCs w:val="24"/>
        </w:rPr>
        <w:instrText xml:space="preserve"> PAGEREF _Toc17459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_Toc6233 </w:instrText>
      </w:r>
      <w:r>
        <w:rPr>
          <w:sz w:val="24"/>
          <w:szCs w:val="24"/>
        </w:rPr>
        <w:fldChar w:fldCharType="separate"/>
      </w:r>
      <w:r>
        <w:rPr>
          <w:rFonts w:hint="eastAsia" w:ascii="黑体" w:hAnsi="黑体" w:eastAsia="黑体" w:cs="黑体"/>
          <w:bCs w:val="0"/>
          <w:sz w:val="24"/>
          <w:szCs w:val="32"/>
        </w:rPr>
        <w:t>八、监督管理</w:t>
      </w:r>
      <w:r>
        <w:rPr>
          <w:sz w:val="24"/>
          <w:szCs w:val="24"/>
        </w:rPr>
        <w:tab/>
      </w:r>
      <w:r>
        <w:rPr>
          <w:sz w:val="24"/>
          <w:szCs w:val="24"/>
        </w:rPr>
        <w:fldChar w:fldCharType="begin"/>
      </w:r>
      <w:r>
        <w:rPr>
          <w:sz w:val="24"/>
          <w:szCs w:val="24"/>
        </w:rPr>
        <w:instrText xml:space="preserve"> PAGEREF _Toc6233 \h </w:instrText>
      </w:r>
      <w:r>
        <w:rPr>
          <w:sz w:val="24"/>
          <w:szCs w:val="24"/>
        </w:rPr>
        <w:fldChar w:fldCharType="separate"/>
      </w:r>
      <w:r>
        <w:rPr>
          <w:sz w:val="24"/>
          <w:szCs w:val="24"/>
        </w:rPr>
        <w:t>24</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_Toc31728 </w:instrText>
      </w:r>
      <w:r>
        <w:rPr>
          <w:sz w:val="24"/>
          <w:szCs w:val="24"/>
        </w:rPr>
        <w:fldChar w:fldCharType="separate"/>
      </w:r>
      <w:r>
        <w:rPr>
          <w:rFonts w:hint="eastAsia" w:ascii="黑体" w:hAnsi="黑体" w:eastAsia="黑体" w:cs="黑体"/>
          <w:bCs w:val="0"/>
          <w:sz w:val="24"/>
          <w:szCs w:val="32"/>
        </w:rPr>
        <w:t>九、其他</w:t>
      </w:r>
      <w:r>
        <w:rPr>
          <w:sz w:val="24"/>
          <w:szCs w:val="24"/>
        </w:rPr>
        <w:tab/>
      </w:r>
      <w:r>
        <w:rPr>
          <w:sz w:val="24"/>
          <w:szCs w:val="24"/>
        </w:rPr>
        <w:fldChar w:fldCharType="begin"/>
      </w:r>
      <w:r>
        <w:rPr>
          <w:sz w:val="24"/>
          <w:szCs w:val="24"/>
        </w:rPr>
        <w:instrText xml:space="preserve"> PAGEREF _Toc31728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10"/>
        <w:tabs>
          <w:tab w:val="right" w:leader="dot" w:pos="8504"/>
        </w:tabs>
        <w:rPr>
          <w:sz w:val="28"/>
          <w:szCs w:val="28"/>
        </w:rPr>
      </w:pPr>
      <w:r>
        <w:rPr>
          <w:sz w:val="28"/>
          <w:szCs w:val="28"/>
        </w:rPr>
        <w:fldChar w:fldCharType="begin"/>
      </w:r>
      <w:r>
        <w:rPr>
          <w:sz w:val="28"/>
          <w:szCs w:val="28"/>
        </w:rPr>
        <w:instrText xml:space="preserve"> HYPERLINK \l _Toc2049 </w:instrText>
      </w:r>
      <w:r>
        <w:rPr>
          <w:sz w:val="28"/>
          <w:szCs w:val="28"/>
        </w:rPr>
        <w:fldChar w:fldCharType="separate"/>
      </w:r>
      <w:r>
        <w:rPr>
          <w:rFonts w:hint="eastAsia"/>
          <w:sz w:val="28"/>
          <w:szCs w:val="48"/>
        </w:rPr>
        <w:t>第三章  文件格式要求</w:t>
      </w:r>
      <w:r>
        <w:rPr>
          <w:sz w:val="28"/>
          <w:szCs w:val="28"/>
        </w:rPr>
        <w:tab/>
      </w:r>
      <w:r>
        <w:rPr>
          <w:sz w:val="28"/>
          <w:szCs w:val="28"/>
        </w:rPr>
        <w:fldChar w:fldCharType="begin"/>
      </w:r>
      <w:r>
        <w:rPr>
          <w:sz w:val="28"/>
          <w:szCs w:val="28"/>
        </w:rPr>
        <w:instrText xml:space="preserve"> PAGEREF _Toc2049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10"/>
        <w:tabs>
          <w:tab w:val="right" w:leader="dot" w:pos="8504"/>
        </w:tabs>
        <w:rPr>
          <w:sz w:val="28"/>
          <w:szCs w:val="28"/>
        </w:rPr>
      </w:pPr>
      <w:r>
        <w:rPr>
          <w:sz w:val="28"/>
          <w:szCs w:val="28"/>
        </w:rPr>
        <w:fldChar w:fldCharType="begin"/>
      </w:r>
      <w:r>
        <w:rPr>
          <w:sz w:val="28"/>
          <w:szCs w:val="28"/>
        </w:rPr>
        <w:instrText xml:space="preserve"> HYPERLINK \l _Toc31359 </w:instrText>
      </w:r>
      <w:r>
        <w:rPr>
          <w:sz w:val="28"/>
          <w:szCs w:val="28"/>
        </w:rPr>
        <w:fldChar w:fldCharType="separate"/>
      </w:r>
      <w:r>
        <w:rPr>
          <w:rFonts w:hint="eastAsia"/>
          <w:sz w:val="28"/>
          <w:szCs w:val="48"/>
        </w:rPr>
        <w:t>第四章  资质文件</w:t>
      </w:r>
      <w:r>
        <w:rPr>
          <w:sz w:val="28"/>
          <w:szCs w:val="28"/>
        </w:rPr>
        <w:tab/>
      </w:r>
      <w:r>
        <w:rPr>
          <w:sz w:val="28"/>
          <w:szCs w:val="28"/>
        </w:rPr>
        <w:fldChar w:fldCharType="begin"/>
      </w:r>
      <w:r>
        <w:rPr>
          <w:sz w:val="28"/>
          <w:szCs w:val="28"/>
        </w:rPr>
        <w:instrText xml:space="preserve"> PAGEREF _Toc31359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_Toc28002 </w:instrText>
      </w:r>
      <w:r>
        <w:rPr>
          <w:sz w:val="24"/>
          <w:szCs w:val="24"/>
        </w:rPr>
        <w:fldChar w:fldCharType="separate"/>
      </w:r>
      <w:r>
        <w:rPr>
          <w:rFonts w:hint="eastAsia"/>
          <w:sz w:val="24"/>
          <w:szCs w:val="32"/>
        </w:rPr>
        <w:t>材料1：封面</w:t>
      </w:r>
      <w:r>
        <w:rPr>
          <w:sz w:val="24"/>
          <w:szCs w:val="24"/>
        </w:rPr>
        <w:tab/>
      </w:r>
      <w:r>
        <w:rPr>
          <w:sz w:val="24"/>
          <w:szCs w:val="24"/>
        </w:rPr>
        <w:fldChar w:fldCharType="begin"/>
      </w:r>
      <w:r>
        <w:rPr>
          <w:sz w:val="24"/>
          <w:szCs w:val="24"/>
        </w:rPr>
        <w:instrText xml:space="preserve"> PAGEREF _Toc28002 \h </w:instrText>
      </w:r>
      <w:r>
        <w:rPr>
          <w:sz w:val="24"/>
          <w:szCs w:val="24"/>
        </w:rPr>
        <w:fldChar w:fldCharType="separate"/>
      </w:r>
      <w:r>
        <w:rPr>
          <w:sz w:val="24"/>
          <w:szCs w:val="24"/>
        </w:rPr>
        <w:t>27</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_Toc19026 </w:instrText>
      </w:r>
      <w:r>
        <w:rPr>
          <w:sz w:val="24"/>
          <w:szCs w:val="24"/>
        </w:rPr>
        <w:fldChar w:fldCharType="separate"/>
      </w:r>
      <w:r>
        <w:rPr>
          <w:rFonts w:hint="eastAsia"/>
          <w:sz w:val="24"/>
          <w:szCs w:val="32"/>
        </w:rPr>
        <w:t>材料2：报名文件目录</w:t>
      </w:r>
      <w:r>
        <w:rPr>
          <w:sz w:val="24"/>
          <w:szCs w:val="24"/>
        </w:rPr>
        <w:tab/>
      </w:r>
      <w:r>
        <w:rPr>
          <w:sz w:val="24"/>
          <w:szCs w:val="24"/>
        </w:rPr>
        <w:fldChar w:fldCharType="begin"/>
      </w:r>
      <w:r>
        <w:rPr>
          <w:sz w:val="24"/>
          <w:szCs w:val="24"/>
        </w:rPr>
        <w:instrText xml:space="preserve"> PAGEREF _Toc19026 \h </w:instrText>
      </w:r>
      <w:r>
        <w:rPr>
          <w:sz w:val="24"/>
          <w:szCs w:val="24"/>
        </w:rPr>
        <w:fldChar w:fldCharType="separate"/>
      </w:r>
      <w:r>
        <w:rPr>
          <w:sz w:val="24"/>
          <w:szCs w:val="24"/>
        </w:rPr>
        <w:t>28</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_Toc5291 </w:instrText>
      </w:r>
      <w:r>
        <w:rPr>
          <w:sz w:val="24"/>
          <w:szCs w:val="24"/>
        </w:rPr>
        <w:fldChar w:fldCharType="separate"/>
      </w:r>
      <w:r>
        <w:rPr>
          <w:rFonts w:hint="eastAsia"/>
          <w:sz w:val="24"/>
          <w:szCs w:val="32"/>
        </w:rPr>
        <w:t>材料3：投标公司企业三证系列</w:t>
      </w:r>
      <w:r>
        <w:rPr>
          <w:sz w:val="24"/>
          <w:szCs w:val="24"/>
        </w:rPr>
        <w:tab/>
      </w:r>
      <w:r>
        <w:rPr>
          <w:sz w:val="24"/>
          <w:szCs w:val="24"/>
        </w:rPr>
        <w:fldChar w:fldCharType="begin"/>
      </w:r>
      <w:r>
        <w:rPr>
          <w:sz w:val="24"/>
          <w:szCs w:val="24"/>
        </w:rPr>
        <w:instrText xml:space="preserve"> PAGEREF _Toc5291 \h </w:instrText>
      </w:r>
      <w:r>
        <w:rPr>
          <w:sz w:val="24"/>
          <w:szCs w:val="24"/>
        </w:rPr>
        <w:fldChar w:fldCharType="separate"/>
      </w:r>
      <w:r>
        <w:rPr>
          <w:sz w:val="24"/>
          <w:szCs w:val="24"/>
        </w:rPr>
        <w:t>28</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_Toc19540 </w:instrText>
      </w:r>
      <w:r>
        <w:rPr>
          <w:sz w:val="24"/>
          <w:szCs w:val="24"/>
        </w:rPr>
        <w:fldChar w:fldCharType="separate"/>
      </w:r>
      <w:r>
        <w:rPr>
          <w:rFonts w:hint="eastAsia"/>
          <w:sz w:val="24"/>
          <w:szCs w:val="32"/>
        </w:rPr>
        <w:t>材料4：法定代表人授权书</w:t>
      </w:r>
      <w:r>
        <w:rPr>
          <w:sz w:val="24"/>
          <w:szCs w:val="24"/>
        </w:rPr>
        <w:tab/>
      </w:r>
      <w:r>
        <w:rPr>
          <w:sz w:val="24"/>
          <w:szCs w:val="24"/>
        </w:rPr>
        <w:fldChar w:fldCharType="begin"/>
      </w:r>
      <w:r>
        <w:rPr>
          <w:sz w:val="24"/>
          <w:szCs w:val="24"/>
        </w:rPr>
        <w:instrText xml:space="preserve"> PAGEREF _Toc19540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_Toc29353 </w:instrText>
      </w:r>
      <w:r>
        <w:rPr>
          <w:sz w:val="24"/>
          <w:szCs w:val="24"/>
        </w:rPr>
        <w:fldChar w:fldCharType="separate"/>
      </w:r>
      <w:r>
        <w:rPr>
          <w:rFonts w:hint="eastAsia"/>
          <w:sz w:val="24"/>
          <w:szCs w:val="32"/>
        </w:rPr>
        <w:t>材料5：无违法违规记录</w:t>
      </w:r>
      <w:r>
        <w:rPr>
          <w:sz w:val="24"/>
          <w:szCs w:val="24"/>
        </w:rPr>
        <w:tab/>
      </w:r>
      <w:r>
        <w:rPr>
          <w:sz w:val="24"/>
          <w:szCs w:val="24"/>
        </w:rPr>
        <w:fldChar w:fldCharType="begin"/>
      </w:r>
      <w:r>
        <w:rPr>
          <w:sz w:val="24"/>
          <w:szCs w:val="24"/>
        </w:rPr>
        <w:instrText xml:space="preserve"> PAGEREF _Toc29353 \h </w:instrText>
      </w:r>
      <w:r>
        <w:rPr>
          <w:sz w:val="24"/>
          <w:szCs w:val="24"/>
        </w:rPr>
        <w:fldChar w:fldCharType="separate"/>
      </w:r>
      <w:r>
        <w:rPr>
          <w:sz w:val="24"/>
          <w:szCs w:val="24"/>
        </w:rPr>
        <w:t>30</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_Toc9069 </w:instrText>
      </w:r>
      <w:r>
        <w:rPr>
          <w:sz w:val="24"/>
          <w:szCs w:val="24"/>
        </w:rPr>
        <w:fldChar w:fldCharType="separate"/>
      </w:r>
      <w:r>
        <w:rPr>
          <w:rFonts w:hint="eastAsia"/>
          <w:sz w:val="24"/>
          <w:szCs w:val="32"/>
        </w:rPr>
        <w:t>材料6：投标公司药品经营/生产许可证</w:t>
      </w:r>
      <w:r>
        <w:rPr>
          <w:sz w:val="24"/>
          <w:szCs w:val="24"/>
        </w:rPr>
        <w:tab/>
      </w:r>
      <w:r>
        <w:rPr>
          <w:sz w:val="24"/>
          <w:szCs w:val="24"/>
        </w:rPr>
        <w:fldChar w:fldCharType="begin"/>
      </w:r>
      <w:r>
        <w:rPr>
          <w:sz w:val="24"/>
          <w:szCs w:val="24"/>
        </w:rPr>
        <w:instrText xml:space="preserve"> PAGEREF _Toc9069 \h </w:instrText>
      </w:r>
      <w:r>
        <w:rPr>
          <w:sz w:val="24"/>
          <w:szCs w:val="24"/>
        </w:rPr>
        <w:fldChar w:fldCharType="separate"/>
      </w:r>
      <w:r>
        <w:rPr>
          <w:sz w:val="24"/>
          <w:szCs w:val="24"/>
        </w:rPr>
        <w:t>30</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_Toc17097 </w:instrText>
      </w:r>
      <w:r>
        <w:rPr>
          <w:sz w:val="24"/>
          <w:szCs w:val="24"/>
        </w:rPr>
        <w:fldChar w:fldCharType="separate"/>
      </w:r>
      <w:r>
        <w:rPr>
          <w:rFonts w:hint="eastAsia"/>
          <w:sz w:val="24"/>
          <w:szCs w:val="32"/>
        </w:rPr>
        <w:t>材料7： 产品企业三证</w:t>
      </w:r>
      <w:r>
        <w:rPr>
          <w:sz w:val="24"/>
          <w:szCs w:val="24"/>
        </w:rPr>
        <w:tab/>
      </w:r>
      <w:r>
        <w:rPr>
          <w:sz w:val="24"/>
          <w:szCs w:val="24"/>
        </w:rPr>
        <w:fldChar w:fldCharType="begin"/>
      </w:r>
      <w:r>
        <w:rPr>
          <w:sz w:val="24"/>
          <w:szCs w:val="24"/>
        </w:rPr>
        <w:instrText xml:space="preserve"> PAGEREF _Toc17097 \h </w:instrText>
      </w:r>
      <w:r>
        <w:rPr>
          <w:sz w:val="24"/>
          <w:szCs w:val="24"/>
        </w:rPr>
        <w:fldChar w:fldCharType="separate"/>
      </w:r>
      <w:r>
        <w:rPr>
          <w:sz w:val="24"/>
          <w:szCs w:val="24"/>
        </w:rPr>
        <w:t>30</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_Toc14573 </w:instrText>
      </w:r>
      <w:r>
        <w:rPr>
          <w:sz w:val="24"/>
          <w:szCs w:val="24"/>
        </w:rPr>
        <w:fldChar w:fldCharType="separate"/>
      </w:r>
      <w:r>
        <w:rPr>
          <w:rFonts w:hint="eastAsia"/>
          <w:sz w:val="24"/>
          <w:szCs w:val="32"/>
        </w:rPr>
        <w:t>材料8：投标中药饮片的生产执行的标准;特殊药品的生产/经营的审核证明</w:t>
      </w:r>
      <w:r>
        <w:rPr>
          <w:sz w:val="24"/>
          <w:szCs w:val="24"/>
        </w:rPr>
        <w:tab/>
      </w:r>
      <w:r>
        <w:rPr>
          <w:sz w:val="24"/>
          <w:szCs w:val="24"/>
        </w:rPr>
        <w:fldChar w:fldCharType="begin"/>
      </w:r>
      <w:r>
        <w:rPr>
          <w:sz w:val="24"/>
          <w:szCs w:val="24"/>
        </w:rPr>
        <w:instrText xml:space="preserve"> PAGEREF _Toc14573 \h </w:instrText>
      </w:r>
      <w:r>
        <w:rPr>
          <w:sz w:val="24"/>
          <w:szCs w:val="24"/>
        </w:rPr>
        <w:fldChar w:fldCharType="separate"/>
      </w:r>
      <w:r>
        <w:rPr>
          <w:sz w:val="24"/>
          <w:szCs w:val="24"/>
        </w:rPr>
        <w:t>30</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_Toc24142 </w:instrText>
      </w:r>
      <w:r>
        <w:rPr>
          <w:sz w:val="24"/>
          <w:szCs w:val="24"/>
        </w:rPr>
        <w:fldChar w:fldCharType="separate"/>
      </w:r>
      <w:r>
        <w:rPr>
          <w:rFonts w:hint="eastAsia"/>
          <w:sz w:val="24"/>
          <w:szCs w:val="32"/>
        </w:rPr>
        <w:t>材料9：投标产品有效期内的各级生产企业授权书系列</w:t>
      </w:r>
      <w:r>
        <w:rPr>
          <w:sz w:val="24"/>
          <w:szCs w:val="24"/>
        </w:rPr>
        <w:tab/>
      </w:r>
      <w:r>
        <w:rPr>
          <w:sz w:val="24"/>
          <w:szCs w:val="24"/>
        </w:rPr>
        <w:fldChar w:fldCharType="begin"/>
      </w:r>
      <w:r>
        <w:rPr>
          <w:sz w:val="24"/>
          <w:szCs w:val="24"/>
        </w:rPr>
        <w:instrText xml:space="preserve"> PAGEREF _Toc24142 \h </w:instrText>
      </w:r>
      <w:r>
        <w:rPr>
          <w:sz w:val="24"/>
          <w:szCs w:val="24"/>
        </w:rPr>
        <w:fldChar w:fldCharType="separate"/>
      </w:r>
      <w:r>
        <w:rPr>
          <w:sz w:val="24"/>
          <w:szCs w:val="24"/>
        </w:rPr>
        <w:t>30</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_Toc2419 </w:instrText>
      </w:r>
      <w:r>
        <w:rPr>
          <w:sz w:val="24"/>
          <w:szCs w:val="24"/>
        </w:rPr>
        <w:fldChar w:fldCharType="separate"/>
      </w:r>
      <w:r>
        <w:rPr>
          <w:rFonts w:hint="eastAsia"/>
          <w:sz w:val="24"/>
          <w:szCs w:val="32"/>
        </w:rPr>
        <w:t>材料10：近三年业绩证明（提供合同及发票复印件）--以此业绩证明页为准。</w:t>
      </w:r>
      <w:r>
        <w:rPr>
          <w:sz w:val="24"/>
          <w:szCs w:val="24"/>
        </w:rPr>
        <w:tab/>
      </w:r>
      <w:r>
        <w:rPr>
          <w:sz w:val="24"/>
          <w:szCs w:val="24"/>
        </w:rPr>
        <w:fldChar w:fldCharType="begin"/>
      </w:r>
      <w:r>
        <w:rPr>
          <w:sz w:val="24"/>
          <w:szCs w:val="24"/>
        </w:rPr>
        <w:instrText xml:space="preserve"> PAGEREF _Toc2419 \h </w:instrText>
      </w:r>
      <w:r>
        <w:rPr>
          <w:sz w:val="24"/>
          <w:szCs w:val="24"/>
        </w:rPr>
        <w:fldChar w:fldCharType="separate"/>
      </w:r>
      <w:r>
        <w:rPr>
          <w:sz w:val="24"/>
          <w:szCs w:val="24"/>
        </w:rPr>
        <w:t>30</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_Toc24088 </w:instrText>
      </w:r>
      <w:r>
        <w:rPr>
          <w:sz w:val="24"/>
          <w:szCs w:val="24"/>
        </w:rPr>
        <w:fldChar w:fldCharType="separate"/>
      </w:r>
      <w:r>
        <w:rPr>
          <w:rFonts w:hint="eastAsia" w:ascii="仿宋_GB2312" w:hAnsi="仿宋" w:eastAsia="仿宋_GB2312"/>
          <w:bCs w:val="0"/>
          <w:sz w:val="24"/>
          <w:szCs w:val="48"/>
        </w:rPr>
        <w:t>中国科学院大学深圳医院（光明）</w:t>
      </w:r>
      <w:r>
        <w:rPr>
          <w:sz w:val="24"/>
          <w:szCs w:val="24"/>
        </w:rPr>
        <w:tab/>
      </w:r>
      <w:r>
        <w:rPr>
          <w:sz w:val="24"/>
          <w:szCs w:val="24"/>
        </w:rPr>
        <w:fldChar w:fldCharType="begin"/>
      </w:r>
      <w:r>
        <w:rPr>
          <w:sz w:val="24"/>
          <w:szCs w:val="24"/>
        </w:rPr>
        <w:instrText xml:space="preserve"> PAGEREF _Toc24088 \h </w:instrText>
      </w:r>
      <w:r>
        <w:rPr>
          <w:sz w:val="24"/>
          <w:szCs w:val="24"/>
        </w:rPr>
        <w:fldChar w:fldCharType="separate"/>
      </w:r>
      <w:r>
        <w:rPr>
          <w:sz w:val="24"/>
          <w:szCs w:val="24"/>
        </w:rPr>
        <w:t>31</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_Toc9755 </w:instrText>
      </w:r>
      <w:r>
        <w:rPr>
          <w:sz w:val="24"/>
          <w:szCs w:val="24"/>
        </w:rPr>
        <w:fldChar w:fldCharType="separate"/>
      </w:r>
      <w:r>
        <w:rPr>
          <w:rFonts w:hint="eastAsia" w:ascii="仿宋_GB2312" w:hAnsi="仿宋" w:eastAsia="仿宋_GB2312"/>
          <w:bCs w:val="0"/>
          <w:sz w:val="24"/>
          <w:szCs w:val="48"/>
        </w:rPr>
        <w:t>2023年中药饮片采购招标投标公司业绩证明</w:t>
      </w:r>
      <w:r>
        <w:rPr>
          <w:sz w:val="24"/>
          <w:szCs w:val="24"/>
        </w:rPr>
        <w:tab/>
      </w:r>
      <w:r>
        <w:rPr>
          <w:sz w:val="24"/>
          <w:szCs w:val="24"/>
        </w:rPr>
        <w:fldChar w:fldCharType="begin"/>
      </w:r>
      <w:r>
        <w:rPr>
          <w:sz w:val="24"/>
          <w:szCs w:val="24"/>
        </w:rPr>
        <w:instrText xml:space="preserve"> PAGEREF _Toc9755 \h </w:instrText>
      </w:r>
      <w:r>
        <w:rPr>
          <w:sz w:val="24"/>
          <w:szCs w:val="24"/>
        </w:rPr>
        <w:fldChar w:fldCharType="separate"/>
      </w:r>
      <w:r>
        <w:rPr>
          <w:sz w:val="24"/>
          <w:szCs w:val="24"/>
        </w:rPr>
        <w:t>31</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_Toc25512 </w:instrText>
      </w:r>
      <w:r>
        <w:rPr>
          <w:sz w:val="24"/>
          <w:szCs w:val="24"/>
        </w:rPr>
        <w:fldChar w:fldCharType="separate"/>
      </w:r>
      <w:r>
        <w:rPr>
          <w:rFonts w:hint="eastAsia"/>
          <w:sz w:val="24"/>
          <w:szCs w:val="32"/>
        </w:rPr>
        <w:t>材料11：企业生产销售情况说明、企业生产品种数量说明、企业仓储情况说明</w:t>
      </w:r>
      <w:r>
        <w:rPr>
          <w:sz w:val="24"/>
          <w:szCs w:val="24"/>
        </w:rPr>
        <w:tab/>
      </w:r>
      <w:r>
        <w:rPr>
          <w:sz w:val="24"/>
          <w:szCs w:val="24"/>
        </w:rPr>
        <w:fldChar w:fldCharType="begin"/>
      </w:r>
      <w:r>
        <w:rPr>
          <w:sz w:val="24"/>
          <w:szCs w:val="24"/>
        </w:rPr>
        <w:instrText xml:space="preserve"> PAGEREF _Toc25512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_Toc29678 </w:instrText>
      </w:r>
      <w:r>
        <w:rPr>
          <w:sz w:val="24"/>
          <w:szCs w:val="24"/>
        </w:rPr>
        <w:fldChar w:fldCharType="separate"/>
      </w:r>
      <w:r>
        <w:rPr>
          <w:rFonts w:hint="eastAsia" w:ascii="仿宋_GB2312" w:hAnsi="仿宋" w:eastAsia="仿宋_GB2312"/>
          <w:bCs w:val="0"/>
          <w:sz w:val="24"/>
          <w:szCs w:val="48"/>
        </w:rPr>
        <w:t>中国科学院大学深圳医院（光明）2023年</w:t>
      </w:r>
      <w:r>
        <w:rPr>
          <w:sz w:val="24"/>
          <w:szCs w:val="24"/>
        </w:rPr>
        <w:tab/>
      </w:r>
      <w:r>
        <w:rPr>
          <w:sz w:val="24"/>
          <w:szCs w:val="24"/>
        </w:rPr>
        <w:fldChar w:fldCharType="begin"/>
      </w:r>
      <w:r>
        <w:rPr>
          <w:sz w:val="24"/>
          <w:szCs w:val="24"/>
        </w:rPr>
        <w:instrText xml:space="preserve"> PAGEREF _Toc29678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_Toc2890 </w:instrText>
      </w:r>
      <w:r>
        <w:rPr>
          <w:sz w:val="24"/>
          <w:szCs w:val="24"/>
        </w:rPr>
        <w:fldChar w:fldCharType="separate"/>
      </w:r>
      <w:r>
        <w:rPr>
          <w:rFonts w:hint="eastAsia" w:ascii="仿宋_GB2312" w:hAnsi="仿宋" w:eastAsia="仿宋_GB2312"/>
          <w:bCs w:val="0"/>
          <w:sz w:val="24"/>
          <w:szCs w:val="48"/>
        </w:rPr>
        <w:t>中药饮片采购招标中药饮片生产企业业绩证明</w:t>
      </w:r>
      <w:r>
        <w:rPr>
          <w:sz w:val="24"/>
          <w:szCs w:val="24"/>
        </w:rPr>
        <w:tab/>
      </w:r>
      <w:r>
        <w:rPr>
          <w:sz w:val="24"/>
          <w:szCs w:val="24"/>
        </w:rPr>
        <w:fldChar w:fldCharType="begin"/>
      </w:r>
      <w:r>
        <w:rPr>
          <w:sz w:val="24"/>
          <w:szCs w:val="24"/>
        </w:rPr>
        <w:instrText xml:space="preserve"> PAGEREF _Toc2890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10"/>
        <w:tabs>
          <w:tab w:val="right" w:leader="dot" w:pos="8504"/>
        </w:tabs>
        <w:rPr>
          <w:sz w:val="28"/>
          <w:szCs w:val="28"/>
        </w:rPr>
      </w:pPr>
      <w:r>
        <w:rPr>
          <w:sz w:val="28"/>
          <w:szCs w:val="28"/>
        </w:rPr>
        <w:fldChar w:fldCharType="begin"/>
      </w:r>
      <w:r>
        <w:rPr>
          <w:sz w:val="28"/>
          <w:szCs w:val="28"/>
        </w:rPr>
        <w:instrText xml:space="preserve"> HYPERLINK \l _Toc17376 </w:instrText>
      </w:r>
      <w:r>
        <w:rPr>
          <w:sz w:val="28"/>
          <w:szCs w:val="28"/>
        </w:rPr>
        <w:fldChar w:fldCharType="separate"/>
      </w:r>
      <w:r>
        <w:rPr>
          <w:rFonts w:hint="eastAsia" w:ascii="仿宋_GB2312" w:hAnsi="仿宋" w:eastAsia="仿宋_GB2312"/>
          <w:kern w:val="0"/>
          <w:sz w:val="28"/>
          <w:szCs w:val="32"/>
        </w:rPr>
        <w:t>一、企业生产销售情况说明：</w:t>
      </w:r>
      <w:r>
        <w:rPr>
          <w:rFonts w:hint="eastAsia" w:ascii="仿宋_GB2312" w:hAnsi="仿宋" w:eastAsia="仿宋_GB2312"/>
          <w:bCs w:val="0"/>
          <w:kern w:val="0"/>
          <w:sz w:val="28"/>
          <w:szCs w:val="32"/>
        </w:rPr>
        <w:t>以2022年度1至12月份的纳税报表为准。</w:t>
      </w:r>
      <w:r>
        <w:rPr>
          <w:sz w:val="28"/>
          <w:szCs w:val="28"/>
        </w:rPr>
        <w:tab/>
      </w:r>
      <w:r>
        <w:rPr>
          <w:sz w:val="28"/>
          <w:szCs w:val="28"/>
        </w:rPr>
        <w:fldChar w:fldCharType="begin"/>
      </w:r>
      <w:r>
        <w:rPr>
          <w:sz w:val="28"/>
          <w:szCs w:val="28"/>
        </w:rPr>
        <w:instrText xml:space="preserve"> PAGEREF _Toc17376 \h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10"/>
        <w:tabs>
          <w:tab w:val="right" w:leader="dot" w:pos="8504"/>
        </w:tabs>
        <w:rPr>
          <w:sz w:val="28"/>
          <w:szCs w:val="28"/>
        </w:rPr>
      </w:pPr>
      <w:r>
        <w:rPr>
          <w:sz w:val="28"/>
          <w:szCs w:val="28"/>
        </w:rPr>
        <w:fldChar w:fldCharType="begin"/>
      </w:r>
      <w:r>
        <w:rPr>
          <w:sz w:val="28"/>
          <w:szCs w:val="28"/>
        </w:rPr>
        <w:instrText xml:space="preserve"> HYPERLINK \l _Toc22667 </w:instrText>
      </w:r>
      <w:r>
        <w:rPr>
          <w:sz w:val="28"/>
          <w:szCs w:val="28"/>
        </w:rPr>
        <w:fldChar w:fldCharType="separate"/>
      </w:r>
      <w:r>
        <w:rPr>
          <w:rFonts w:hint="eastAsia" w:ascii="仿宋_GB2312" w:hAnsi="仿宋" w:eastAsia="仿宋_GB2312"/>
          <w:kern w:val="0"/>
          <w:sz w:val="28"/>
          <w:szCs w:val="32"/>
        </w:rPr>
        <w:t>二、企业生产品种数量说明：202</w:t>
      </w:r>
      <w:r>
        <w:rPr>
          <w:rFonts w:ascii="仿宋_GB2312" w:hAnsi="仿宋" w:eastAsia="仿宋_GB2312"/>
          <w:kern w:val="0"/>
          <w:sz w:val="28"/>
          <w:szCs w:val="32"/>
        </w:rPr>
        <w:t>2</w:t>
      </w:r>
      <w:r>
        <w:rPr>
          <w:rFonts w:hint="eastAsia" w:ascii="仿宋_GB2312" w:hAnsi="仿宋" w:eastAsia="仿宋_GB2312"/>
          <w:kern w:val="0"/>
          <w:sz w:val="28"/>
          <w:szCs w:val="32"/>
        </w:rPr>
        <w:t>年全年生产品种明细</w:t>
      </w:r>
      <w:r>
        <w:rPr>
          <w:sz w:val="28"/>
          <w:szCs w:val="28"/>
        </w:rPr>
        <w:tab/>
      </w:r>
      <w:r>
        <w:rPr>
          <w:sz w:val="28"/>
          <w:szCs w:val="28"/>
        </w:rPr>
        <w:fldChar w:fldCharType="begin"/>
      </w:r>
      <w:r>
        <w:rPr>
          <w:sz w:val="28"/>
          <w:szCs w:val="28"/>
        </w:rPr>
        <w:instrText xml:space="preserve"> PAGEREF _Toc22667 \h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_Toc28662 </w:instrText>
      </w:r>
      <w:r>
        <w:rPr>
          <w:sz w:val="24"/>
          <w:szCs w:val="24"/>
        </w:rPr>
        <w:fldChar w:fldCharType="separate"/>
      </w:r>
      <w:r>
        <w:rPr>
          <w:rFonts w:hint="eastAsia"/>
          <w:sz w:val="24"/>
          <w:szCs w:val="32"/>
        </w:rPr>
        <w:t>材料12：投标承诺函</w:t>
      </w:r>
      <w:r>
        <w:rPr>
          <w:sz w:val="24"/>
          <w:szCs w:val="24"/>
        </w:rPr>
        <w:tab/>
      </w:r>
      <w:r>
        <w:rPr>
          <w:sz w:val="24"/>
          <w:szCs w:val="24"/>
        </w:rPr>
        <w:fldChar w:fldCharType="begin"/>
      </w:r>
      <w:r>
        <w:rPr>
          <w:sz w:val="24"/>
          <w:szCs w:val="24"/>
        </w:rPr>
        <w:instrText xml:space="preserve"> PAGEREF _Toc28662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10"/>
        <w:tabs>
          <w:tab w:val="right" w:leader="dot" w:pos="8504"/>
        </w:tabs>
        <w:rPr>
          <w:sz w:val="28"/>
          <w:szCs w:val="28"/>
        </w:rPr>
      </w:pPr>
      <w:r>
        <w:rPr>
          <w:sz w:val="28"/>
          <w:szCs w:val="28"/>
        </w:rPr>
        <w:fldChar w:fldCharType="begin"/>
      </w:r>
      <w:r>
        <w:rPr>
          <w:sz w:val="28"/>
          <w:szCs w:val="28"/>
        </w:rPr>
        <w:instrText xml:space="preserve"> HYPERLINK \l _Toc14180 </w:instrText>
      </w:r>
      <w:r>
        <w:rPr>
          <w:sz w:val="28"/>
          <w:szCs w:val="28"/>
        </w:rPr>
        <w:fldChar w:fldCharType="separate"/>
      </w:r>
      <w:r>
        <w:rPr>
          <w:rFonts w:hint="eastAsia"/>
          <w:sz w:val="28"/>
          <w:szCs w:val="48"/>
        </w:rPr>
        <w:t>第五章 投标文件</w:t>
      </w:r>
      <w:r>
        <w:rPr>
          <w:sz w:val="28"/>
          <w:szCs w:val="28"/>
        </w:rPr>
        <w:tab/>
      </w:r>
      <w:r>
        <w:rPr>
          <w:sz w:val="28"/>
          <w:szCs w:val="28"/>
        </w:rPr>
        <w:fldChar w:fldCharType="begin"/>
      </w:r>
      <w:r>
        <w:rPr>
          <w:sz w:val="28"/>
          <w:szCs w:val="28"/>
        </w:rPr>
        <w:instrText xml:space="preserve"> PAGEREF _Toc14180 \h </w:instrText>
      </w:r>
      <w:r>
        <w:rPr>
          <w:sz w:val="28"/>
          <w:szCs w:val="28"/>
        </w:rPr>
        <w:fldChar w:fldCharType="separate"/>
      </w:r>
      <w:r>
        <w:rPr>
          <w:sz w:val="28"/>
          <w:szCs w:val="28"/>
        </w:rPr>
        <w:t>35</w:t>
      </w:r>
      <w:r>
        <w:rPr>
          <w:sz w:val="28"/>
          <w:szCs w:val="28"/>
        </w:rPr>
        <w:fldChar w:fldCharType="end"/>
      </w:r>
      <w:r>
        <w:rPr>
          <w:sz w:val="28"/>
          <w:szCs w:val="28"/>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_Toc20026 </w:instrText>
      </w:r>
      <w:r>
        <w:rPr>
          <w:sz w:val="24"/>
          <w:szCs w:val="24"/>
        </w:rPr>
        <w:fldChar w:fldCharType="separate"/>
      </w:r>
      <w:r>
        <w:rPr>
          <w:rFonts w:hint="eastAsia"/>
          <w:sz w:val="24"/>
          <w:szCs w:val="32"/>
        </w:rPr>
        <w:t>材料1：封面</w:t>
      </w:r>
      <w:r>
        <w:rPr>
          <w:sz w:val="24"/>
          <w:szCs w:val="24"/>
        </w:rPr>
        <w:tab/>
      </w:r>
      <w:r>
        <w:rPr>
          <w:sz w:val="24"/>
          <w:szCs w:val="24"/>
        </w:rPr>
        <w:fldChar w:fldCharType="begin"/>
      </w:r>
      <w:r>
        <w:rPr>
          <w:sz w:val="24"/>
          <w:szCs w:val="24"/>
        </w:rPr>
        <w:instrText xml:space="preserve"> PAGEREF _Toc20026 \h </w:instrText>
      </w:r>
      <w:r>
        <w:rPr>
          <w:sz w:val="24"/>
          <w:szCs w:val="24"/>
        </w:rPr>
        <w:fldChar w:fldCharType="separate"/>
      </w:r>
      <w:r>
        <w:rPr>
          <w:sz w:val="24"/>
          <w:szCs w:val="24"/>
        </w:rPr>
        <w:t>35</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_Toc16326 </w:instrText>
      </w:r>
      <w:r>
        <w:rPr>
          <w:sz w:val="24"/>
          <w:szCs w:val="24"/>
        </w:rPr>
        <w:fldChar w:fldCharType="separate"/>
      </w:r>
      <w:r>
        <w:rPr>
          <w:rFonts w:hint="eastAsia"/>
          <w:sz w:val="24"/>
          <w:szCs w:val="32"/>
        </w:rPr>
        <w:t>材料2：投标文件目录</w:t>
      </w:r>
      <w:r>
        <w:rPr>
          <w:sz w:val="24"/>
          <w:szCs w:val="24"/>
        </w:rPr>
        <w:tab/>
      </w:r>
      <w:r>
        <w:rPr>
          <w:sz w:val="24"/>
          <w:szCs w:val="24"/>
        </w:rPr>
        <w:fldChar w:fldCharType="begin"/>
      </w:r>
      <w:r>
        <w:rPr>
          <w:sz w:val="24"/>
          <w:szCs w:val="24"/>
        </w:rPr>
        <w:instrText xml:space="preserve"> PAGEREF _Toc16326 \h </w:instrText>
      </w:r>
      <w:r>
        <w:rPr>
          <w:sz w:val="24"/>
          <w:szCs w:val="24"/>
        </w:rPr>
        <w:fldChar w:fldCharType="separate"/>
      </w:r>
      <w:r>
        <w:rPr>
          <w:sz w:val="24"/>
          <w:szCs w:val="24"/>
        </w:rPr>
        <w:t>36</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_Toc4263 </w:instrText>
      </w:r>
      <w:r>
        <w:rPr>
          <w:sz w:val="24"/>
          <w:szCs w:val="24"/>
        </w:rPr>
        <w:fldChar w:fldCharType="separate"/>
      </w:r>
      <w:r>
        <w:rPr>
          <w:rFonts w:hint="eastAsia"/>
          <w:sz w:val="24"/>
          <w:szCs w:val="32"/>
        </w:rPr>
        <w:t>材料3：中国科学院大学深圳医院（光明）投标产品报价汇总表</w:t>
      </w:r>
      <w:r>
        <w:rPr>
          <w:sz w:val="24"/>
          <w:szCs w:val="24"/>
        </w:rPr>
        <w:tab/>
      </w:r>
      <w:r>
        <w:rPr>
          <w:sz w:val="24"/>
          <w:szCs w:val="24"/>
        </w:rPr>
        <w:fldChar w:fldCharType="begin"/>
      </w:r>
      <w:r>
        <w:rPr>
          <w:sz w:val="24"/>
          <w:szCs w:val="24"/>
        </w:rPr>
        <w:instrText xml:space="preserve"> PAGEREF _Toc4263 \h </w:instrText>
      </w:r>
      <w:r>
        <w:rPr>
          <w:sz w:val="24"/>
          <w:szCs w:val="24"/>
        </w:rPr>
        <w:fldChar w:fldCharType="separate"/>
      </w:r>
      <w:r>
        <w:rPr>
          <w:sz w:val="24"/>
          <w:szCs w:val="24"/>
        </w:rPr>
        <w:t>37</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_Toc5733 </w:instrText>
      </w:r>
      <w:r>
        <w:rPr>
          <w:sz w:val="24"/>
          <w:szCs w:val="24"/>
        </w:rPr>
        <w:fldChar w:fldCharType="separate"/>
      </w:r>
      <w:r>
        <w:rPr>
          <w:rFonts w:hint="eastAsia"/>
          <w:sz w:val="24"/>
          <w:szCs w:val="32"/>
        </w:rPr>
        <w:t>材料4：投标公司企业三证系列</w:t>
      </w:r>
      <w:r>
        <w:rPr>
          <w:sz w:val="24"/>
          <w:szCs w:val="24"/>
        </w:rPr>
        <w:tab/>
      </w:r>
      <w:r>
        <w:rPr>
          <w:sz w:val="24"/>
          <w:szCs w:val="24"/>
        </w:rPr>
        <w:fldChar w:fldCharType="begin"/>
      </w:r>
      <w:r>
        <w:rPr>
          <w:sz w:val="24"/>
          <w:szCs w:val="24"/>
        </w:rPr>
        <w:instrText xml:space="preserve"> PAGEREF _Toc5733 \h </w:instrText>
      </w:r>
      <w:r>
        <w:rPr>
          <w:sz w:val="24"/>
          <w:szCs w:val="24"/>
        </w:rPr>
        <w:fldChar w:fldCharType="separate"/>
      </w:r>
      <w:r>
        <w:rPr>
          <w:sz w:val="24"/>
          <w:szCs w:val="24"/>
        </w:rPr>
        <w:t>37</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_Toc8509 </w:instrText>
      </w:r>
      <w:r>
        <w:rPr>
          <w:sz w:val="24"/>
          <w:szCs w:val="24"/>
        </w:rPr>
        <w:fldChar w:fldCharType="separate"/>
      </w:r>
      <w:r>
        <w:rPr>
          <w:rFonts w:hint="eastAsia"/>
          <w:sz w:val="24"/>
          <w:szCs w:val="32"/>
        </w:rPr>
        <w:t>材料5：法定代表人授权书</w:t>
      </w:r>
      <w:r>
        <w:rPr>
          <w:sz w:val="24"/>
          <w:szCs w:val="24"/>
        </w:rPr>
        <w:tab/>
      </w:r>
      <w:r>
        <w:rPr>
          <w:sz w:val="24"/>
          <w:szCs w:val="24"/>
        </w:rPr>
        <w:fldChar w:fldCharType="begin"/>
      </w:r>
      <w:r>
        <w:rPr>
          <w:sz w:val="24"/>
          <w:szCs w:val="24"/>
        </w:rPr>
        <w:instrText xml:space="preserve"> PAGEREF _Toc8509 \h </w:instrText>
      </w:r>
      <w:r>
        <w:rPr>
          <w:sz w:val="24"/>
          <w:szCs w:val="24"/>
        </w:rPr>
        <w:fldChar w:fldCharType="separate"/>
      </w:r>
      <w:r>
        <w:rPr>
          <w:sz w:val="24"/>
          <w:szCs w:val="24"/>
        </w:rPr>
        <w:t>38</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_Toc23792 </w:instrText>
      </w:r>
      <w:r>
        <w:rPr>
          <w:sz w:val="24"/>
          <w:szCs w:val="24"/>
        </w:rPr>
        <w:fldChar w:fldCharType="separate"/>
      </w:r>
      <w:r>
        <w:rPr>
          <w:rFonts w:hint="eastAsia"/>
          <w:sz w:val="24"/>
          <w:szCs w:val="32"/>
        </w:rPr>
        <w:t>材料6：无违法违规记录</w:t>
      </w:r>
      <w:r>
        <w:rPr>
          <w:sz w:val="24"/>
          <w:szCs w:val="24"/>
        </w:rPr>
        <w:tab/>
      </w:r>
      <w:r>
        <w:rPr>
          <w:sz w:val="24"/>
          <w:szCs w:val="24"/>
        </w:rPr>
        <w:fldChar w:fldCharType="begin"/>
      </w:r>
      <w:r>
        <w:rPr>
          <w:sz w:val="24"/>
          <w:szCs w:val="24"/>
        </w:rPr>
        <w:instrText xml:space="preserve"> PAGEREF _Toc23792 \h </w:instrText>
      </w:r>
      <w:r>
        <w:rPr>
          <w:sz w:val="24"/>
          <w:szCs w:val="24"/>
        </w:rPr>
        <w:fldChar w:fldCharType="separate"/>
      </w:r>
      <w:r>
        <w:rPr>
          <w:sz w:val="24"/>
          <w:szCs w:val="24"/>
        </w:rPr>
        <w:t>39</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_Toc17362 </w:instrText>
      </w:r>
      <w:r>
        <w:rPr>
          <w:sz w:val="24"/>
          <w:szCs w:val="24"/>
        </w:rPr>
        <w:fldChar w:fldCharType="separate"/>
      </w:r>
      <w:r>
        <w:rPr>
          <w:rFonts w:hint="eastAsia"/>
          <w:sz w:val="24"/>
          <w:szCs w:val="32"/>
        </w:rPr>
        <w:t>材料7：投标公司药品经营/生产许可证</w:t>
      </w:r>
      <w:r>
        <w:rPr>
          <w:sz w:val="24"/>
          <w:szCs w:val="24"/>
        </w:rPr>
        <w:tab/>
      </w:r>
      <w:r>
        <w:rPr>
          <w:sz w:val="24"/>
          <w:szCs w:val="24"/>
        </w:rPr>
        <w:fldChar w:fldCharType="begin"/>
      </w:r>
      <w:r>
        <w:rPr>
          <w:sz w:val="24"/>
          <w:szCs w:val="24"/>
        </w:rPr>
        <w:instrText xml:space="preserve"> PAGEREF _Toc17362 \h </w:instrText>
      </w:r>
      <w:r>
        <w:rPr>
          <w:sz w:val="24"/>
          <w:szCs w:val="24"/>
        </w:rPr>
        <w:fldChar w:fldCharType="separate"/>
      </w:r>
      <w:r>
        <w:rPr>
          <w:sz w:val="24"/>
          <w:szCs w:val="24"/>
        </w:rPr>
        <w:t>39</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_Toc29992 </w:instrText>
      </w:r>
      <w:r>
        <w:rPr>
          <w:sz w:val="24"/>
          <w:szCs w:val="24"/>
        </w:rPr>
        <w:fldChar w:fldCharType="separate"/>
      </w:r>
      <w:r>
        <w:rPr>
          <w:rFonts w:hint="eastAsia"/>
          <w:sz w:val="24"/>
          <w:szCs w:val="32"/>
        </w:rPr>
        <w:t>材料8： 产品企业三证</w:t>
      </w:r>
      <w:r>
        <w:rPr>
          <w:sz w:val="24"/>
          <w:szCs w:val="24"/>
        </w:rPr>
        <w:tab/>
      </w:r>
      <w:r>
        <w:rPr>
          <w:sz w:val="24"/>
          <w:szCs w:val="24"/>
        </w:rPr>
        <w:fldChar w:fldCharType="begin"/>
      </w:r>
      <w:r>
        <w:rPr>
          <w:sz w:val="24"/>
          <w:szCs w:val="24"/>
        </w:rPr>
        <w:instrText xml:space="preserve"> PAGEREF _Toc29992 \h </w:instrText>
      </w:r>
      <w:r>
        <w:rPr>
          <w:sz w:val="24"/>
          <w:szCs w:val="24"/>
        </w:rPr>
        <w:fldChar w:fldCharType="separate"/>
      </w:r>
      <w:r>
        <w:rPr>
          <w:sz w:val="24"/>
          <w:szCs w:val="24"/>
        </w:rPr>
        <w:t>39</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_Toc21348 </w:instrText>
      </w:r>
      <w:r>
        <w:rPr>
          <w:sz w:val="24"/>
          <w:szCs w:val="24"/>
        </w:rPr>
        <w:fldChar w:fldCharType="separate"/>
      </w:r>
      <w:r>
        <w:rPr>
          <w:rFonts w:hint="eastAsia"/>
          <w:sz w:val="24"/>
          <w:szCs w:val="32"/>
        </w:rPr>
        <w:t>材料9：投标中药饮片的生产执行的标准;特殊药品的生产/经营的审核证明</w:t>
      </w:r>
      <w:r>
        <w:rPr>
          <w:sz w:val="24"/>
          <w:szCs w:val="24"/>
        </w:rPr>
        <w:tab/>
      </w:r>
      <w:r>
        <w:rPr>
          <w:sz w:val="24"/>
          <w:szCs w:val="24"/>
        </w:rPr>
        <w:fldChar w:fldCharType="begin"/>
      </w:r>
      <w:r>
        <w:rPr>
          <w:sz w:val="24"/>
          <w:szCs w:val="24"/>
        </w:rPr>
        <w:instrText xml:space="preserve"> PAGEREF _Toc21348 \h </w:instrText>
      </w:r>
      <w:r>
        <w:rPr>
          <w:sz w:val="24"/>
          <w:szCs w:val="24"/>
        </w:rPr>
        <w:fldChar w:fldCharType="separate"/>
      </w:r>
      <w:r>
        <w:rPr>
          <w:sz w:val="24"/>
          <w:szCs w:val="24"/>
        </w:rPr>
        <w:t>39</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_Toc13669 </w:instrText>
      </w:r>
      <w:r>
        <w:rPr>
          <w:sz w:val="24"/>
          <w:szCs w:val="24"/>
        </w:rPr>
        <w:fldChar w:fldCharType="separate"/>
      </w:r>
      <w:r>
        <w:rPr>
          <w:rFonts w:hint="eastAsia"/>
          <w:bCs/>
          <w:sz w:val="24"/>
          <w:szCs w:val="32"/>
        </w:rPr>
        <w:t>材料1</w:t>
      </w:r>
      <w:r>
        <w:rPr>
          <w:bCs/>
          <w:sz w:val="24"/>
          <w:szCs w:val="32"/>
        </w:rPr>
        <w:t>1</w:t>
      </w:r>
      <w:r>
        <w:rPr>
          <w:rFonts w:hint="eastAsia"/>
          <w:bCs/>
          <w:sz w:val="24"/>
          <w:szCs w:val="32"/>
        </w:rPr>
        <w:t>：企业仓储情况说明</w:t>
      </w:r>
      <w:r>
        <w:rPr>
          <w:sz w:val="24"/>
          <w:szCs w:val="24"/>
        </w:rPr>
        <w:tab/>
      </w:r>
      <w:r>
        <w:rPr>
          <w:sz w:val="24"/>
          <w:szCs w:val="24"/>
        </w:rPr>
        <w:fldChar w:fldCharType="begin"/>
      </w:r>
      <w:r>
        <w:rPr>
          <w:sz w:val="24"/>
          <w:szCs w:val="24"/>
        </w:rPr>
        <w:instrText xml:space="preserve"> PAGEREF _Toc13669 \h </w:instrText>
      </w:r>
      <w:r>
        <w:rPr>
          <w:sz w:val="24"/>
          <w:szCs w:val="24"/>
        </w:rPr>
        <w:fldChar w:fldCharType="separate"/>
      </w:r>
      <w:r>
        <w:rPr>
          <w:sz w:val="24"/>
          <w:szCs w:val="24"/>
        </w:rPr>
        <w:t>40</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_Toc24307 </w:instrText>
      </w:r>
      <w:r>
        <w:rPr>
          <w:sz w:val="24"/>
          <w:szCs w:val="24"/>
        </w:rPr>
        <w:fldChar w:fldCharType="separate"/>
      </w:r>
      <w:r>
        <w:rPr>
          <w:rFonts w:hint="eastAsia"/>
          <w:sz w:val="24"/>
          <w:szCs w:val="32"/>
        </w:rPr>
        <w:t>材料1</w:t>
      </w:r>
      <w:r>
        <w:rPr>
          <w:sz w:val="24"/>
          <w:szCs w:val="32"/>
        </w:rPr>
        <w:t>2</w:t>
      </w:r>
      <w:r>
        <w:rPr>
          <w:rFonts w:hint="eastAsia"/>
          <w:sz w:val="24"/>
          <w:szCs w:val="32"/>
        </w:rPr>
        <w:t>：投标承诺函</w:t>
      </w:r>
      <w:r>
        <w:rPr>
          <w:sz w:val="24"/>
          <w:szCs w:val="24"/>
        </w:rPr>
        <w:tab/>
      </w:r>
      <w:r>
        <w:rPr>
          <w:sz w:val="24"/>
          <w:szCs w:val="24"/>
        </w:rPr>
        <w:fldChar w:fldCharType="begin"/>
      </w:r>
      <w:r>
        <w:rPr>
          <w:sz w:val="24"/>
          <w:szCs w:val="24"/>
        </w:rPr>
        <w:instrText xml:space="preserve"> PAGEREF _Toc24307 \h </w:instrText>
      </w:r>
      <w:r>
        <w:rPr>
          <w:sz w:val="24"/>
          <w:szCs w:val="24"/>
        </w:rPr>
        <w:fldChar w:fldCharType="separate"/>
      </w:r>
      <w:r>
        <w:rPr>
          <w:sz w:val="24"/>
          <w:szCs w:val="24"/>
        </w:rPr>
        <w:t>41</w:t>
      </w:r>
      <w:r>
        <w:rPr>
          <w:sz w:val="24"/>
          <w:szCs w:val="24"/>
        </w:rPr>
        <w:fldChar w:fldCharType="end"/>
      </w:r>
      <w:r>
        <w:rPr>
          <w:sz w:val="24"/>
          <w:szCs w:val="24"/>
        </w:rPr>
        <w:fldChar w:fldCharType="end"/>
      </w:r>
    </w:p>
    <w:p>
      <w:pPr>
        <w:pStyle w:val="10"/>
        <w:tabs>
          <w:tab w:val="right" w:leader="dot" w:pos="8504"/>
        </w:tabs>
        <w:rPr>
          <w:sz w:val="28"/>
          <w:szCs w:val="28"/>
        </w:rPr>
      </w:pPr>
      <w:r>
        <w:rPr>
          <w:sz w:val="28"/>
          <w:szCs w:val="28"/>
        </w:rPr>
        <w:fldChar w:fldCharType="begin"/>
      </w:r>
      <w:r>
        <w:rPr>
          <w:sz w:val="28"/>
          <w:szCs w:val="28"/>
        </w:rPr>
        <w:instrText xml:space="preserve"> HYPERLINK \l _Toc25227 </w:instrText>
      </w:r>
      <w:r>
        <w:rPr>
          <w:sz w:val="28"/>
          <w:szCs w:val="28"/>
        </w:rPr>
        <w:fldChar w:fldCharType="separate"/>
      </w:r>
      <w:r>
        <w:rPr>
          <w:rFonts w:hint="eastAsia"/>
          <w:sz w:val="28"/>
          <w:szCs w:val="36"/>
        </w:rPr>
        <w:t>第六章  附件</w:t>
      </w:r>
      <w:r>
        <w:rPr>
          <w:sz w:val="28"/>
          <w:szCs w:val="28"/>
        </w:rPr>
        <w:tab/>
      </w:r>
      <w:r>
        <w:rPr>
          <w:sz w:val="28"/>
          <w:szCs w:val="28"/>
        </w:rPr>
        <w:fldChar w:fldCharType="begin"/>
      </w:r>
      <w:r>
        <w:rPr>
          <w:sz w:val="28"/>
          <w:szCs w:val="28"/>
        </w:rPr>
        <w:instrText xml:space="preserve"> PAGEREF _Toc25227 \h </w:instrText>
      </w:r>
      <w:r>
        <w:rPr>
          <w:sz w:val="28"/>
          <w:szCs w:val="28"/>
        </w:rPr>
        <w:fldChar w:fldCharType="separate"/>
      </w:r>
      <w:r>
        <w:rPr>
          <w:sz w:val="28"/>
          <w:szCs w:val="28"/>
        </w:rPr>
        <w:t>43</w:t>
      </w:r>
      <w:r>
        <w:rPr>
          <w:sz w:val="28"/>
          <w:szCs w:val="28"/>
        </w:rPr>
        <w:fldChar w:fldCharType="end"/>
      </w:r>
      <w:r>
        <w:rPr>
          <w:sz w:val="28"/>
          <w:szCs w:val="28"/>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_Toc18985 </w:instrText>
      </w:r>
      <w:r>
        <w:rPr>
          <w:sz w:val="24"/>
          <w:szCs w:val="24"/>
        </w:rPr>
        <w:fldChar w:fldCharType="separate"/>
      </w:r>
      <w:r>
        <w:rPr>
          <w:rFonts w:hint="eastAsia"/>
          <w:sz w:val="24"/>
          <w:szCs w:val="32"/>
          <w:highlight w:val="none"/>
        </w:rPr>
        <w:t>附件1：评分标准</w:t>
      </w:r>
      <w:r>
        <w:rPr>
          <w:sz w:val="24"/>
          <w:szCs w:val="24"/>
        </w:rPr>
        <w:tab/>
      </w:r>
      <w:r>
        <w:rPr>
          <w:sz w:val="24"/>
          <w:szCs w:val="24"/>
        </w:rPr>
        <w:fldChar w:fldCharType="begin"/>
      </w:r>
      <w:r>
        <w:rPr>
          <w:sz w:val="24"/>
          <w:szCs w:val="24"/>
        </w:rPr>
        <w:instrText xml:space="preserve"> PAGEREF _Toc18985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12"/>
        <w:tabs>
          <w:tab w:val="right" w:leader="dot" w:pos="8504"/>
        </w:tabs>
        <w:rPr>
          <w:sz w:val="24"/>
          <w:szCs w:val="24"/>
        </w:rPr>
      </w:pPr>
      <w:r>
        <w:rPr>
          <w:sz w:val="24"/>
          <w:szCs w:val="24"/>
        </w:rPr>
        <w:fldChar w:fldCharType="begin"/>
      </w:r>
      <w:r>
        <w:rPr>
          <w:sz w:val="24"/>
          <w:szCs w:val="24"/>
        </w:rPr>
        <w:instrText xml:space="preserve"> HYPERLINK \l _Toc8843 </w:instrText>
      </w:r>
      <w:r>
        <w:rPr>
          <w:sz w:val="24"/>
          <w:szCs w:val="24"/>
        </w:rPr>
        <w:fldChar w:fldCharType="separate"/>
      </w:r>
      <w:r>
        <w:rPr>
          <w:rFonts w:hint="eastAsia" w:ascii="仿宋_GB2312" w:hAnsi="仿宋" w:eastAsia="仿宋_GB2312"/>
          <w:bCs w:val="0"/>
          <w:sz w:val="24"/>
          <w:szCs w:val="32"/>
        </w:rPr>
        <w:t>附件2</w:t>
      </w:r>
      <w:r>
        <w:rPr>
          <w:rFonts w:ascii="仿宋_GB2312" w:hAnsi="仿宋" w:eastAsia="仿宋_GB2312"/>
          <w:bCs w:val="0"/>
          <w:sz w:val="24"/>
          <w:szCs w:val="32"/>
        </w:rPr>
        <w:t xml:space="preserve"> </w:t>
      </w:r>
      <w:r>
        <w:rPr>
          <w:rFonts w:hint="eastAsia" w:ascii="仿宋_GB2312" w:hAnsi="仿宋" w:eastAsia="仿宋_GB2312"/>
          <w:bCs w:val="0"/>
          <w:sz w:val="24"/>
          <w:szCs w:val="32"/>
        </w:rPr>
        <w:t>投标产品汇总表</w:t>
      </w:r>
      <w:r>
        <w:rPr>
          <w:sz w:val="24"/>
          <w:szCs w:val="24"/>
        </w:rPr>
        <w:tab/>
      </w:r>
      <w:r>
        <w:rPr>
          <w:sz w:val="24"/>
          <w:szCs w:val="24"/>
        </w:rPr>
        <w:fldChar w:fldCharType="begin"/>
      </w:r>
      <w:r>
        <w:rPr>
          <w:sz w:val="24"/>
          <w:szCs w:val="24"/>
        </w:rPr>
        <w:instrText xml:space="preserve"> PAGEREF _Toc8843 \h </w:instrText>
      </w:r>
      <w:r>
        <w:rPr>
          <w:sz w:val="24"/>
          <w:szCs w:val="24"/>
        </w:rPr>
        <w:fldChar w:fldCharType="separate"/>
      </w:r>
      <w:r>
        <w:rPr>
          <w:sz w:val="24"/>
          <w:szCs w:val="24"/>
        </w:rPr>
        <w:t>48</w:t>
      </w:r>
      <w:r>
        <w:rPr>
          <w:sz w:val="24"/>
          <w:szCs w:val="24"/>
        </w:rPr>
        <w:fldChar w:fldCharType="end"/>
      </w:r>
      <w:r>
        <w:rPr>
          <w:sz w:val="24"/>
          <w:szCs w:val="24"/>
        </w:rPr>
        <w:fldChar w:fldCharType="end"/>
      </w:r>
    </w:p>
    <w:p>
      <w:r>
        <w:rPr>
          <w:sz w:val="28"/>
          <w:szCs w:val="28"/>
        </w:rPr>
        <w:fldChar w:fldCharType="end"/>
      </w:r>
    </w:p>
    <w:p/>
    <w:p/>
    <w:p/>
    <w:p/>
    <w:p/>
    <w:p/>
    <w:p/>
    <w:p/>
    <w:p/>
    <w:p/>
    <w:p/>
    <w:p/>
    <w:p/>
    <w:p/>
    <w:p/>
    <w:p/>
    <w:p/>
    <w:p/>
    <w:p/>
    <w:p/>
    <w:p/>
    <w:p>
      <w:pPr>
        <w:pStyle w:val="2"/>
        <w:spacing w:line="500" w:lineRule="exact"/>
        <w:ind w:left="0" w:leftChars="0" w:firstLine="0" w:firstLineChars="0"/>
        <w:jc w:val="center"/>
        <w:rPr>
          <w:sz w:val="44"/>
          <w:szCs w:val="44"/>
          <w:highlight w:val="none"/>
        </w:rPr>
      </w:pPr>
      <w:bookmarkStart w:id="1" w:name="_Toc20968"/>
      <w:r>
        <w:rPr>
          <w:rFonts w:hint="eastAsia"/>
          <w:sz w:val="44"/>
          <w:szCs w:val="44"/>
          <w:highlight w:val="none"/>
        </w:rPr>
        <w:t>第一章   邀请函</w:t>
      </w:r>
      <w:bookmarkEnd w:id="1"/>
    </w:p>
    <w:p>
      <w:pPr>
        <w:widowControl/>
        <w:spacing w:line="500" w:lineRule="exact"/>
        <w:ind w:left="0" w:leftChars="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根据《深圳市公立医疗机构药品和医用耗材采购管理办法》及《关于医疗机构药品集中招标采购试点工作若干规定》</w:t>
      </w:r>
      <w:r>
        <w:rPr>
          <w:rFonts w:hint="eastAsia" w:ascii="仿宋_GB2312" w:hAnsi="仿宋" w:eastAsia="仿宋_GB2312"/>
          <w:sz w:val="28"/>
          <w:szCs w:val="28"/>
          <w:highlight w:val="none"/>
          <w:lang w:val="en-US" w:eastAsia="zh-CN"/>
        </w:rPr>
        <w:t>（</w:t>
      </w:r>
      <w:r>
        <w:rPr>
          <w:rFonts w:hint="eastAsia" w:ascii="仿宋_GB2312" w:hAnsi="仿宋" w:eastAsia="仿宋_GB2312"/>
          <w:sz w:val="28"/>
          <w:szCs w:val="28"/>
          <w:highlight w:val="none"/>
        </w:rPr>
        <w:t>卫规财发[2000]232号</w:t>
      </w:r>
      <w:r>
        <w:rPr>
          <w:rFonts w:hint="eastAsia" w:ascii="仿宋_GB2312" w:hAnsi="仿宋" w:eastAsia="仿宋_GB2312"/>
          <w:sz w:val="28"/>
          <w:szCs w:val="28"/>
          <w:highlight w:val="none"/>
          <w:lang w:val="en-US" w:eastAsia="zh-CN"/>
        </w:rPr>
        <w:t>）</w:t>
      </w:r>
      <w:r>
        <w:rPr>
          <w:rFonts w:hint="eastAsia" w:ascii="仿宋_GB2312" w:hAnsi="仿宋" w:eastAsia="仿宋_GB2312"/>
          <w:sz w:val="28"/>
          <w:szCs w:val="28"/>
          <w:highlight w:val="none"/>
        </w:rPr>
        <w:t>结合我院实际情况，拟对以下</w:t>
      </w:r>
      <w:r>
        <w:rPr>
          <w:rFonts w:hint="eastAsia" w:ascii="仿宋_GB2312" w:hAnsi="仿宋" w:eastAsia="仿宋_GB2312"/>
          <w:sz w:val="28"/>
          <w:szCs w:val="28"/>
          <w:highlight w:val="none"/>
          <w:lang w:val="en-US" w:eastAsia="zh-CN"/>
        </w:rPr>
        <w:t>455</w:t>
      </w:r>
      <w:r>
        <w:rPr>
          <w:rFonts w:hint="eastAsia" w:ascii="仿宋_GB2312" w:hAnsi="仿宋" w:eastAsia="仿宋_GB2312"/>
          <w:sz w:val="28"/>
          <w:szCs w:val="28"/>
          <w:highlight w:val="none"/>
        </w:rPr>
        <w:t xml:space="preserve">种（小包装）中药饮片进行公开招标，欢迎符合条件的公司对下列产品和有关服务进行投标： </w:t>
      </w:r>
    </w:p>
    <w:p>
      <w:pPr>
        <w:pStyle w:val="3"/>
        <w:numPr>
          <w:ilvl w:val="0"/>
          <w:numId w:val="1"/>
        </w:numPr>
        <w:spacing w:before="0" w:after="0" w:line="500" w:lineRule="exact"/>
        <w:ind w:left="0" w:firstLine="560" w:firstLineChars="200"/>
        <w:rPr>
          <w:rFonts w:ascii="黑体" w:hAnsi="黑体" w:eastAsia="黑体" w:cs="黑体"/>
          <w:b w:val="0"/>
          <w:bCs w:val="0"/>
          <w:sz w:val="28"/>
          <w:szCs w:val="28"/>
          <w:highlight w:val="none"/>
        </w:rPr>
      </w:pPr>
      <w:bookmarkStart w:id="2" w:name="_Toc31887"/>
      <w:bookmarkStart w:id="3" w:name="OLE_LINK3"/>
      <w:r>
        <w:rPr>
          <w:rFonts w:hint="eastAsia" w:ascii="黑体" w:hAnsi="黑体" w:eastAsia="黑体" w:cs="黑体"/>
          <w:b w:val="0"/>
          <w:bCs w:val="0"/>
          <w:sz w:val="28"/>
          <w:szCs w:val="28"/>
          <w:highlight w:val="none"/>
        </w:rPr>
        <w:t>采购项目</w:t>
      </w:r>
      <w:r>
        <w:rPr>
          <w:rFonts w:hint="eastAsia" w:ascii="黑体" w:hAnsi="黑体" w:eastAsia="黑体" w:cs="黑体"/>
          <w:b w:val="0"/>
          <w:bCs w:val="0"/>
          <w:sz w:val="28"/>
          <w:szCs w:val="28"/>
          <w:highlight w:val="none"/>
          <w:lang w:val="en-US" w:eastAsia="zh-CN"/>
        </w:rPr>
        <w:t>概况</w:t>
      </w:r>
      <w:bookmarkEnd w:id="2"/>
    </w:p>
    <w:p>
      <w:pPr>
        <w:spacing w:line="500" w:lineRule="exact"/>
        <w:ind w:left="0" w:leftChars="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项目名称：2023年中药饮片采购项目</w:t>
      </w:r>
    </w:p>
    <w:p>
      <w:pPr>
        <w:spacing w:line="500" w:lineRule="exact"/>
        <w:ind w:left="0" w:leftChars="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招标</w:t>
      </w:r>
      <w:r>
        <w:rPr>
          <w:rFonts w:hint="eastAsia" w:ascii="仿宋_GB2312" w:hAnsi="仿宋" w:eastAsia="仿宋_GB2312"/>
          <w:sz w:val="28"/>
          <w:szCs w:val="28"/>
          <w:highlight w:val="none"/>
        </w:rPr>
        <w:t>编号：GKDSZYYYXB-2023-001</w:t>
      </w:r>
    </w:p>
    <w:p>
      <w:pPr>
        <w:spacing w:line="500" w:lineRule="exact"/>
        <w:ind w:left="0" w:leftChars="0" w:firstLine="560" w:firstLineChars="200"/>
        <w:rPr>
          <w:highlight w:val="none"/>
        </w:rPr>
      </w:pPr>
      <w:r>
        <w:rPr>
          <w:rFonts w:hint="eastAsia" w:ascii="仿宋_GB2312" w:hAnsi="仿宋" w:eastAsia="仿宋_GB2312"/>
          <w:sz w:val="28"/>
          <w:szCs w:val="28"/>
          <w:highlight w:val="none"/>
        </w:rPr>
        <w:t>招标内容</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4</w:t>
      </w:r>
      <w:r>
        <w:rPr>
          <w:rFonts w:hint="eastAsia" w:ascii="仿宋_GB2312" w:hAnsi="仿宋" w:eastAsia="仿宋_GB2312"/>
          <w:sz w:val="28"/>
          <w:szCs w:val="28"/>
          <w:highlight w:val="none"/>
          <w:lang w:val="en-US" w:eastAsia="zh-CN"/>
        </w:rPr>
        <w:t>55</w:t>
      </w:r>
      <w:r>
        <w:rPr>
          <w:rFonts w:hint="eastAsia" w:ascii="仿宋_GB2312" w:hAnsi="仿宋" w:eastAsia="仿宋_GB2312"/>
          <w:sz w:val="28"/>
          <w:szCs w:val="28"/>
          <w:highlight w:val="none"/>
        </w:rPr>
        <w:t>种（小包装）中药饮片招标（详见目录）</w:t>
      </w:r>
    </w:p>
    <w:bookmarkEnd w:id="3"/>
    <w:tbl>
      <w:tblPr>
        <w:tblStyle w:val="13"/>
        <w:tblW w:w="9055" w:type="dxa"/>
        <w:jc w:val="center"/>
        <w:tblLayout w:type="fixed"/>
        <w:tblCellMar>
          <w:top w:w="0" w:type="dxa"/>
          <w:left w:w="108" w:type="dxa"/>
          <w:bottom w:w="0" w:type="dxa"/>
          <w:right w:w="108" w:type="dxa"/>
        </w:tblCellMar>
      </w:tblPr>
      <w:tblGrid>
        <w:gridCol w:w="1116"/>
        <w:gridCol w:w="1805"/>
        <w:gridCol w:w="1282"/>
        <w:gridCol w:w="1297"/>
        <w:gridCol w:w="3555"/>
      </w:tblGrid>
      <w:tr>
        <w:tblPrEx>
          <w:tblCellMar>
            <w:top w:w="0" w:type="dxa"/>
            <w:left w:w="108" w:type="dxa"/>
            <w:bottom w:w="0" w:type="dxa"/>
            <w:right w:w="108" w:type="dxa"/>
          </w:tblCellMar>
        </w:tblPrEx>
        <w:trPr>
          <w:trHeight w:val="312" w:hRule="atLeast"/>
          <w:jc w:val="center"/>
        </w:trPr>
        <w:tc>
          <w:tcPr>
            <w:tcW w:w="9055"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left="0"/>
              <w:jc w:val="center"/>
              <w:rPr>
                <w:rFonts w:cs="宋体"/>
                <w:b/>
                <w:bCs/>
                <w:color w:val="000000"/>
                <w:highlight w:val="none"/>
              </w:rPr>
            </w:pPr>
            <w:r>
              <w:rPr>
                <w:rFonts w:hint="eastAsia" w:cs="宋体"/>
                <w:b/>
                <w:bCs/>
                <w:color w:val="000000"/>
                <w:sz w:val="32"/>
                <w:szCs w:val="32"/>
                <w:highlight w:val="none"/>
              </w:rPr>
              <w:t>2023年中药饮片招标目录</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招标目录</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序号</w:t>
            </w:r>
          </w:p>
        </w:tc>
        <w:tc>
          <w:tcPr>
            <w:tcW w:w="18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包装规格</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报价单位</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参考质量标准</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ZY1-1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阿胶</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250g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ZY1-2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鹿角胶</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108g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Ch.P.2021一部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ZY1-3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羊胎盘粉(饮片)</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ZY1-4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藏红曲</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ZY1-5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阿胶珠</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ZY1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防风(野生)</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Style w:val="19"/>
                <w:highlight w:val="none"/>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ZY2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防风</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Style w:val="19"/>
                <w:highlight w:val="none"/>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ZY3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炒酸枣仁</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Style w:val="19"/>
                <w:highlight w:val="none"/>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ZY4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麸炒苍术</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Style w:val="19"/>
                <w:highlight w:val="none"/>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ZY5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当归</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Style w:val="19"/>
                <w:highlight w:val="none"/>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ZY6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黄芪</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Style w:val="19"/>
                <w:highlight w:val="none"/>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ZY7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北柴胡</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Style w:val="19"/>
                <w:highlight w:val="none"/>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党参片</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茯苓</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红花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羌活</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法半夏</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蝉蜕</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龙骨</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第一册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连翘</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姜半夏</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细辛</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甘草片</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麦冬</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地骨皮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川芎</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桔梗</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薏苡仁</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荆芥穗</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白芍</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太子参</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煅龙骨</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广东中药饮片炮制规范</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2010版</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燀苦杏仁</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熟地黄</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艾叶</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菊花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山药</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白术</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黄连片</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醋五味子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吴茱萸</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麻黄</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醋延胡索</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黄芩片</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砂仁</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五指毛桃</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第一册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炙甘草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威灵仙</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大黄</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麸炒白术</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前胡</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陈皮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金银花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桂枝</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ZY50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北沙参</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ZY51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百合</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ZY52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地黄</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ZY53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石菖蒲</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ZY54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大枣</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cs="宋体"/>
                <w:i w:val="0"/>
                <w:iCs w:val="0"/>
                <w:color w:val="000000"/>
                <w:kern w:val="0"/>
                <w:sz w:val="22"/>
                <w:szCs w:val="22"/>
                <w:u w:val="none"/>
                <w:lang w:val="en-US" w:eastAsia="zh-CN" w:bidi="ar"/>
              </w:rPr>
              <w:t>广东省中药炮制规范 1984年版 　</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ZY55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干石斛</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ZY56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紫苏叶</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ZY57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泽泻</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ZY58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广藿香</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ZY59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六神曲</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部颁标准中药成方制剂</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第19册WS3-B-3547-98</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ZY60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醋鳖甲</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ZY61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远志</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ZY62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浙贝母</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ZY63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艾绒</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浙江省中药炮制规范</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2015年版</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ZY64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麸炒枳实</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ZY65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干姜</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ZY66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白鲜皮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ZY67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地龙</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ZY68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炒紫苏子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ZY69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制川乌</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ZY70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制草乌</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ZY71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小通草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ZY72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赤芍</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ZY73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黑顺片</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ZY74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山萸肉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ZY75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紫菀</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ZY76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茯神</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ZY77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莲子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ZY78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淫羊藿</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ZY79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龙齿</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第二册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ZY80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薄荷</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ZY81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猪苓</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ZY82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燀桃仁</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ZY83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葛根</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ZY84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百部</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ZY85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白芷</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ZY86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肉桂</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ZY87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射干</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ZY88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天麻</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ZY89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川牛膝</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ZY90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酒川芎</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ZY91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乌梅</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ZY92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炒莱菔子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ZY93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炒僵蚕</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ZY94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醋没药</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ZY95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五加皮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ZY96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款冬花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ZY97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独活</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ZY98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秦艽</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ZY99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关黄柏</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ZY100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郁金</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ZY101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木香</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ZY102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透骨草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ZY103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蜈蚣</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ZY104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牡丹皮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ZY105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天花粉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ZY106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制远志</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ZY107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盐杜仲</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ZY108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海螵蛸</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ZY109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土茯苓</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ZY110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厚朴</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ZY111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钩藤</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ZY112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升麻</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ZY113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枸杞子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ZY114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青黛</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ZY115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炒鸡内金</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ZY116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茵陈</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ZY117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牛膝</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ZY118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丁香</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ZY119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新疆紫草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ZY120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柏子仁</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ZY121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生石膏</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ZY122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麸炒枳壳</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ZY123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首乌藤</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ZY124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盐菟丝子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ZY125</w:t>
            </w:r>
          </w:p>
        </w:tc>
        <w:tc>
          <w:tcPr>
            <w:tcW w:w="180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续断片</w:t>
            </w:r>
          </w:p>
        </w:tc>
        <w:tc>
          <w:tcPr>
            <w:tcW w:w="12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ZY126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伸筋草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ZY127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紫苏梗</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ZY128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人参片</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ZY129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烫骨碎补</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ZY130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甘松</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ZY131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木瓜</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ZY132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炒芥子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ZY133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冰片</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ZY134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瓜蒌皮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ZY135</w:t>
            </w:r>
          </w:p>
        </w:tc>
        <w:tc>
          <w:tcPr>
            <w:tcW w:w="180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炒麦芽</w:t>
            </w:r>
          </w:p>
        </w:tc>
        <w:tc>
          <w:tcPr>
            <w:tcW w:w="12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ZY136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玉竹</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ZY137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芡实</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ZY138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白及</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ZY139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苦参</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ZY140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玄参</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ZY141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醋香附</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ZY142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玫瑰花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ZY143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三七片</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3g/5g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ZY144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白前</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ZY145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姜厚朴</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ZY146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桑白皮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ZY147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煅牡蛎</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ZY148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盐巴戟天</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ZY149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清半夏</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ZY150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火炭母</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ZY151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龙眼肉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ZY152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淡豆豉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ZY153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鸡血藤</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ZY154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酒苁蓉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ZY155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酒黄精</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ZY156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知母</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ZY157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茜草</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ZY158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芒硝</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ZY159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夏枯草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ZY160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醋乳香</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ZY161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牡蛎</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ZY162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盐车前子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ZY163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马勃</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ZY164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瓜蒌</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ZY165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桑叶</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ZY166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合欢皮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ZY167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麸炒薏苡仁</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ZY168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牛大力</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广东省中药饮片炮制规范</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第一册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ZY169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盐知母</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ZY170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姜竹茹</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ZY171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酒川牛膝</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ZY172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化橘红</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ZY173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净山楂</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ZY174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桑寄生</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ZY175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桑枝</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ZY176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栀子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ZY177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川楝子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ZY178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合欢花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ZY179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芦根</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ZY180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蔓荆子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ZY181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天冬</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ZY182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花椒</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ZY183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芥子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ZY184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地肤子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ZY185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旋覆花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ZY186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浮小麦</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卫生部药品标准中药材</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第一册1992年版</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ZY187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蜜麻黄</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ZY188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益智仁</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ZY189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蛇床子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ZY190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炒稻芽</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ZY191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盐牛膝</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ZY192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干益母草</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ZY193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炒牛蒡子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ZY194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豆蔻</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ZY195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姜黄</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ZY196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瓜蒌子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ZY197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枇杷叶</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ZY198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制白附子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ZY199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炒白扁豆</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ZY200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炮姜</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ZY201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冬瓜子</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第三册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ZY202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莱菔子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ZY203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鬼箭羽</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第二册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ZY204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青蒿</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ZY205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蜜枇杷叶</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ZY206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醋龟甲</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ZY207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滑石粉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ZY208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皂角刺</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ZY209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墨旱莲</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ZY210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淡竹叶</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ZY211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炒栀子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ZY212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佩兰</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ZY213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侧柏叶</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ZY214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胖大海</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ZY215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覆盆子</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ZY216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蒲公英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ZY217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干鱼腥草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ZY218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地榆</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ZY219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醋五灵脂</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ZY220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佛手</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ZY221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白矾</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ZY222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薤白</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ZY223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草果</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ZY224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火麻仁</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ZY225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制何首乌</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ZY226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蒺藜</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ZY227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络石藤</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ZY228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乌药</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ZY229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车前子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ZY230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当归尾</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广东省中药饮片炮制规范</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第一册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ZY231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高良姜</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ZY232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广金钱草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ZY233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大腹皮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ZY234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车前草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ZY235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泽兰</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ZY236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枯矾</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ZY237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三七粉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ZY238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麻黄根</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ZY239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金樱子肉</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ZY240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建曲</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ZY241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熟大黄</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ZY242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海风藤</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ZY243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赤小豆</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ZY244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木蝴蝶(千层纸)</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ZY245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盐补骨脂</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ZY246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醋青皮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ZY247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丝瓜络</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ZY248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麦芽</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ZY249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绵萆薢</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ZY250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葶苈子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ZY251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降香</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ZY252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川木通</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ZY253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路路通</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ZY254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炒苍耳子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ZY255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炒蔓荆子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ZY256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盐益智仁</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ZY257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千斤拔</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第一册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ZY258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制天南星</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ZY259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野菊花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ZY260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槟榔</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ZY261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宽筋藤</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ZY262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胡椒</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ZY263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盐沙苑子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ZY264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炒谷芽</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ZY265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昆布</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ZY266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炒山楂</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ZY267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龙胆</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ZY268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小茴香</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ZY269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生蒲黄</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ZY270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忍冬藤</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ZY271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姜皮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山东省中药材标准</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2012年版</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ZY272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鸡骨草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ZY273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炒瓜蒌子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陕西省中药饮片标准</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第一册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ZY274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炒王不留行</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ZY275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青皮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ZY276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锁阳</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ZY277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酒大黄</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ZY278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五倍子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ZY279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板蓝根</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ZY280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鸡矢藤</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第三册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ZY281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枳壳</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ZY282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酒萸肉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ZY283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麸炒山药</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ZY284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醋莪术</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ZY285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磁石</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ZY286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玉米须</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第三册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ZY287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谷芽</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ZY288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诃子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ZY289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醋三棱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ZY290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珍珠母</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ZY291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藕节</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ZY292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白茅根</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ZY293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桑椹</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ZY294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千年健</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ZY295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焦山楂</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ZY296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败酱草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广东中药炮制规范</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1984年版</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ZY297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煅磁石</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ZY298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罗汉果</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ZY299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香薷</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ZY300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盐女贞子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广东省中药饮片炮制规范</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第一册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ZY301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槐花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ZY302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煅瓦楞子</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ZY303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刺五加</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ZY304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广海桐皮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ZY305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大青叶</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ZY306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苏木</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ZY307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虎杖</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ZY308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焦神曲</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北京市中药饮片炮制规范</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2008年版</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ZY309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橘核</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ZY310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蚕砂</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卫生部药品标准中药材</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第一册1992年版</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ZY311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马勃</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ZY312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山豆根</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ZY313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烫狗脊</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ZY314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大血藤</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ZY315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茺蔚子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ZY316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牵牛子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ZY317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草豆蔻</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ZY318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石韦</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ZY319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仙鹤草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ZY320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小蓟</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ZY321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半枝莲</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ZY322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白花蛇舌草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第一册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ZY323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刘寄奴</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ZY324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猫爪草</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ZY325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瞿麦</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ZY326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萹蓄</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ZY327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白头翁</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ZY328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木贼</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ZY329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茯苓皮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ZY330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秦皮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ZY331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白薇</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ZY332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rPr>
                <w:rFonts w:hint="eastAsia" w:eastAsia="宋体" w:cs="宋体"/>
                <w:color w:val="000000"/>
                <w:sz w:val="22"/>
                <w:szCs w:val="22"/>
                <w:lang w:val="en-US" w:eastAsia="zh-CN"/>
              </w:rPr>
            </w:pPr>
            <w:r>
              <w:rPr>
                <w:rFonts w:hint="eastAsia" w:cs="宋体"/>
                <w:color w:val="000000"/>
                <w:sz w:val="22"/>
                <w:szCs w:val="22"/>
              </w:rPr>
              <w:t>烫水蛭</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ZY333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徐长卿</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ZY334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青葙子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ZY335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地榆炭</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ZY336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肿节风</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ZY337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垂盆草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ZY338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金荞麦</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ZY339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蜜款冬花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ZY340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白果仁</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ZY341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寻骨风</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ZY342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炒决明子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ZY343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决明子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ZY344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灵芝</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ZY345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半边莲</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ZY346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龙葵</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ZY347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石见穿</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ZY348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白英</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广东省中药材标准第三册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ZY349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八角茴香</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广东省中药炮制规范</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1984年版</w:t>
            </w:r>
            <w:r>
              <w:rPr>
                <w:rFonts w:hint="eastAsia"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ZY350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紫石英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ZY351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荔枝核</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ZY352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苎麻根</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cs="宋体"/>
                <w:i w:val="0"/>
                <w:iCs w:val="0"/>
                <w:color w:val="000000"/>
                <w:kern w:val="0"/>
                <w:sz w:val="22"/>
                <w:szCs w:val="22"/>
                <w:u w:val="none"/>
                <w:lang w:val="en-US" w:eastAsia="zh-CN" w:bidi="ar"/>
              </w:rPr>
              <w:t>广东省中药炮制规范 1984年版 　</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ZY353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绞股蓝</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ZY354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老鹳草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ZY355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炙黄芪</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ZY356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炒蒺藜</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ZY357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橘络</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ZY358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贯众</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ZY359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棕榈炭</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ZY360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荷叶</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ZY361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白蔹</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ZY362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木棉花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ZY363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番泻叶</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ZY364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胡黄连</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ZY365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鹅不食草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ZY366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广东紫荆皮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ZY367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肉豆蔻</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ZY368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郁李仁</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ZY369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溪黄草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第二册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ZY370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韭菜子</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ZY371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田基黄</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第一册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ZY372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灯心草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ZY373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沉香</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ZY374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海金沙</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ZY375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天竺黄</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ZY376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蜂房</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ZY377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石决明</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ZY378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土鳖虫</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ZY379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煅赭石</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ZY380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赤石脂</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ZY381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石南藤</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ZY382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柿蒂</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ZY383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青天葵</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ZY384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毛冬青</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ZY385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金礞石</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ZY386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黑老虎</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广东省中药炮制规范</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1984年版</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ZY387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紫花地丁</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ZY388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浮萍</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ZY389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仙茅</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ZY390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马齿苋</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ZY391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海藻</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ZY392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炒火麻仁</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ZY393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豨莶草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ZY394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山慈菇</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ZY395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炒六神曲</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ZY396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地锦草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ZY397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穿破石</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cs="宋体"/>
                <w:i w:val="0"/>
                <w:iCs w:val="0"/>
                <w:color w:val="000000"/>
                <w:kern w:val="0"/>
                <w:sz w:val="22"/>
                <w:szCs w:val="22"/>
                <w:u w:val="none"/>
                <w:lang w:val="en-US" w:eastAsia="zh-CN" w:bidi="ar"/>
              </w:rPr>
              <w:t>广东省中药炮制规范 1984年版 　</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ZY398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川贝母</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ZY399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密蒙花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ZY400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青风藤</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ZY401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平贝母</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ZY402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黄芩炭</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广东省中药饮片炮制规范</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第一册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ZY403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九里香</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ZY404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苇根</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广东省中药饮片炮制规范</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第一册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ZY405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南寒水石</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江苏省中药饮片炮制规范</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第一册</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2020年版</w:t>
            </w:r>
            <w:r>
              <w:rPr>
                <w:rFonts w:hint="eastAsia" w:cs="宋体"/>
                <w:i w:val="0"/>
                <w:iCs w:val="0"/>
                <w:color w:val="000000"/>
                <w:kern w:val="0"/>
                <w:sz w:val="22"/>
                <w:szCs w:val="22"/>
                <w:u w:val="none"/>
                <w:lang w:val="en-US" w:eastAsia="zh-CN" w:bidi="ar"/>
              </w:rPr>
              <w:t xml:space="preserve"> </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ZY406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土贝母</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ZY407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艾叶炭</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ZY408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布渣叶</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ZY409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鹿衔草</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ZY410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檀香</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ZY411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卷柏</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ZY412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油松节</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ZY413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姜炭</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广东省中药饮片炮制规范</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ZY414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厚朴花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ZY415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石榴皮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ZY416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杜仲炭</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ZY417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乌豆衣</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ZY418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西洋参</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ZY419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岗梅根</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ZY420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鹰不泊</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ZY421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救必应</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ZY422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扁豆花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cs="宋体"/>
                <w:i w:val="0"/>
                <w:iCs w:val="0"/>
                <w:color w:val="000000"/>
                <w:kern w:val="0"/>
                <w:sz w:val="22"/>
                <w:szCs w:val="22"/>
                <w:u w:val="none"/>
                <w:lang w:val="en-US" w:eastAsia="zh-CN" w:bidi="ar"/>
              </w:rPr>
              <w:t>广东省中药炮制规范 1984年版 　</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ZY423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蜜桑白皮</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ZY424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走马胎</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ZY425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九香虫</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ZY426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荆芥炭</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ZY427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藁本片</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ZY428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银柴胡</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ZY429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鹿角霜</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ZY430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血余炭</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ZY431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琥珀</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广东省中药材标准第二册</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ZY432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全蝎</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ZY433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桑螵蛸</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ZY434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酒乌梢蛇</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ZY435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明党参</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ZY436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重楼</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ZY437</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红参</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ZY438</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西红花</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ZY439</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漏芦</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ZY440</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蒲黄炭</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ZY441</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胆南星</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ZY442</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阳起石</w:t>
            </w:r>
          </w:p>
        </w:tc>
        <w:tc>
          <w:tcPr>
            <w:tcW w:w="128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卫生部药品标准中药材</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第一册</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1992年版</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ZY443</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紫河车</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ZY444</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硫黄</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ZY445</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荜澄茄</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ZY446</w:t>
            </w:r>
          </w:p>
        </w:tc>
        <w:tc>
          <w:tcPr>
            <w:tcW w:w="180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血竭</w:t>
            </w:r>
          </w:p>
        </w:tc>
        <w:tc>
          <w:tcPr>
            <w:tcW w:w="128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ZY447</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半枫荷</w:t>
            </w:r>
          </w:p>
        </w:tc>
        <w:tc>
          <w:tcPr>
            <w:tcW w:w="128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9"/>
                <w:lang w:val="en-US" w:eastAsia="zh-CN" w:bidi="ar"/>
              </w:rPr>
              <w:t>5g/10g</w:t>
            </w:r>
          </w:p>
        </w:tc>
        <w:tc>
          <w:tcPr>
            <w:tcW w:w="12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88" w:hRule="atLeast"/>
          <w:jc w:val="center"/>
        </w:trPr>
        <w:tc>
          <w:tcPr>
            <w:tcW w:w="11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ZY448</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丹参</w:t>
            </w:r>
          </w:p>
        </w:tc>
        <w:tc>
          <w:tcPr>
            <w:tcW w:w="128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Style w:val="19"/>
                <w:lang w:val="en-US" w:eastAsia="zh-CN" w:bidi="ar"/>
              </w:rPr>
            </w:pPr>
            <w:r>
              <w:rPr>
                <w:rStyle w:val="21"/>
                <w:lang w:val="en-US" w:eastAsia="zh-CN" w:bidi="ar"/>
              </w:rPr>
              <w:t>5g/10g</w:t>
            </w:r>
          </w:p>
        </w:tc>
        <w:tc>
          <w:tcPr>
            <w:tcW w:w="12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ZY449</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防己</w:t>
            </w:r>
          </w:p>
        </w:tc>
        <w:tc>
          <w:tcPr>
            <w:tcW w:w="128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Style w:val="19"/>
                <w:lang w:val="en-US" w:eastAsia="zh-CN" w:bidi="ar"/>
              </w:rPr>
            </w:pPr>
            <w:r>
              <w:rPr>
                <w:rStyle w:val="21"/>
                <w:lang w:val="en-US" w:eastAsia="zh-CN" w:bidi="ar"/>
              </w:rPr>
              <w:t>5g/10g</w:t>
            </w:r>
          </w:p>
        </w:tc>
        <w:tc>
          <w:tcPr>
            <w:tcW w:w="12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Ch.P.2020一部</w:t>
            </w:r>
          </w:p>
        </w:tc>
      </w:tr>
      <w:tr>
        <w:tblPrEx>
          <w:tblCellMar>
            <w:top w:w="0" w:type="dxa"/>
            <w:left w:w="108" w:type="dxa"/>
            <w:bottom w:w="0" w:type="dxa"/>
            <w:right w:w="108" w:type="dxa"/>
          </w:tblCellMar>
        </w:tblPrEx>
        <w:trPr>
          <w:trHeight w:val="288" w:hRule="atLeast"/>
          <w:jc w:val="center"/>
        </w:trPr>
        <w:tc>
          <w:tcPr>
            <w:tcW w:w="11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ZY450</w:t>
            </w:r>
          </w:p>
        </w:tc>
        <w:tc>
          <w:tcPr>
            <w:tcW w:w="18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辛夷</w:t>
            </w:r>
          </w:p>
        </w:tc>
        <w:tc>
          <w:tcPr>
            <w:tcW w:w="128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Style w:val="19"/>
                <w:lang w:val="en-US" w:eastAsia="zh-CN" w:bidi="ar"/>
              </w:rPr>
            </w:pPr>
            <w:r>
              <w:rPr>
                <w:rStyle w:val="21"/>
                <w:lang w:val="en-US" w:eastAsia="zh-CN" w:bidi="ar"/>
              </w:rPr>
              <w:t>5g/10g</w:t>
            </w:r>
          </w:p>
        </w:tc>
        <w:tc>
          <w:tcPr>
            <w:tcW w:w="12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5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Ch.P.2020一部</w:t>
            </w:r>
          </w:p>
        </w:tc>
      </w:tr>
    </w:tbl>
    <w:p>
      <w:pPr>
        <w:spacing w:line="500" w:lineRule="exact"/>
        <w:ind w:left="0"/>
      </w:pPr>
    </w:p>
    <w:p>
      <w:pPr>
        <w:pStyle w:val="3"/>
        <w:spacing w:before="0" w:after="0" w:line="500" w:lineRule="exact"/>
        <w:ind w:left="0" w:firstLine="560" w:firstLineChars="200"/>
        <w:rPr>
          <w:rFonts w:ascii="黑体" w:hAnsi="黑体" w:eastAsia="黑体" w:cs="黑体"/>
          <w:b w:val="0"/>
          <w:bCs w:val="0"/>
          <w:sz w:val="28"/>
          <w:szCs w:val="28"/>
        </w:rPr>
      </w:pPr>
      <w:bookmarkStart w:id="4" w:name="_Toc6455"/>
      <w:r>
        <w:rPr>
          <w:rFonts w:hint="eastAsia" w:ascii="黑体" w:hAnsi="黑体" w:eastAsia="黑体" w:cs="黑体"/>
          <w:b w:val="0"/>
          <w:bCs w:val="0"/>
          <w:sz w:val="28"/>
          <w:szCs w:val="28"/>
        </w:rPr>
        <w:t>二、招标方式</w:t>
      </w:r>
      <w:bookmarkEnd w:id="4"/>
    </w:p>
    <w:p>
      <w:pPr>
        <w:widowControl/>
        <w:spacing w:line="500" w:lineRule="exact"/>
        <w:ind w:left="0" w:firstLine="560" w:firstLineChars="200"/>
        <w:rPr>
          <w:rFonts w:ascii="仿宋_GB2312" w:hAnsi="仿宋" w:eastAsia="仿宋_GB2312"/>
          <w:sz w:val="28"/>
          <w:szCs w:val="28"/>
          <w:highlight w:val="none"/>
        </w:rPr>
      </w:pPr>
      <w:r>
        <w:rPr>
          <w:rFonts w:hint="eastAsia" w:ascii="仿宋_GB2312" w:hAnsi="仿宋" w:eastAsia="仿宋_GB2312"/>
          <w:sz w:val="28"/>
          <w:szCs w:val="28"/>
        </w:rPr>
        <w:t>坚持质量优先、价格合理的原则，综合考虑</w:t>
      </w:r>
      <w:bookmarkStart w:id="5" w:name="OLE_LINK2"/>
      <w:r>
        <w:rPr>
          <w:rFonts w:hint="eastAsia" w:ascii="仿宋_GB2312" w:hAnsi="仿宋" w:eastAsia="仿宋_GB2312"/>
          <w:sz w:val="28"/>
          <w:szCs w:val="28"/>
        </w:rPr>
        <w:t>质量</w:t>
      </w:r>
      <w:r>
        <w:rPr>
          <w:rFonts w:hint="eastAsia" w:ascii="仿宋_GB2312" w:eastAsia="仿宋_GB2312"/>
          <w:sz w:val="28"/>
          <w:szCs w:val="28"/>
        </w:rPr>
        <w:t>、</w:t>
      </w:r>
      <w:r>
        <w:rPr>
          <w:rFonts w:hint="eastAsia" w:ascii="仿宋_GB2312" w:hAnsi="仿宋" w:eastAsia="仿宋_GB2312"/>
          <w:sz w:val="28"/>
          <w:szCs w:val="28"/>
        </w:rPr>
        <w:t>价格、技术水平、服务、业绩以及经营信誉等因素</w:t>
      </w:r>
      <w:bookmarkEnd w:id="5"/>
      <w:r>
        <w:rPr>
          <w:rFonts w:hint="eastAsia" w:ascii="仿宋_GB2312" w:hAnsi="仿宋" w:eastAsia="仿宋_GB2312"/>
          <w:sz w:val="28"/>
          <w:szCs w:val="28"/>
        </w:rPr>
        <w:t>，</w:t>
      </w:r>
      <w:r>
        <w:rPr>
          <w:rFonts w:hint="eastAsia" w:ascii="仿宋_GB2312" w:hAnsi="仿宋" w:eastAsia="仿宋_GB2312"/>
          <w:bCs/>
          <w:sz w:val="28"/>
          <w:szCs w:val="28"/>
        </w:rPr>
        <w:t>避免纯技术或纯</w:t>
      </w:r>
      <w:r>
        <w:rPr>
          <w:rFonts w:hint="eastAsia" w:ascii="仿宋_GB2312" w:hAnsi="仿宋" w:eastAsia="仿宋_GB2312"/>
          <w:bCs/>
          <w:sz w:val="28"/>
          <w:szCs w:val="28"/>
          <w:highlight w:val="none"/>
        </w:rPr>
        <w:t>经济的倾向。最低报价不作为中标的唯一条件，</w:t>
      </w:r>
      <w:r>
        <w:rPr>
          <w:rFonts w:hint="eastAsia" w:ascii="仿宋_GB2312" w:hAnsi="仿宋" w:eastAsia="仿宋_GB2312"/>
          <w:sz w:val="28"/>
          <w:szCs w:val="28"/>
          <w:highlight w:val="none"/>
        </w:rPr>
        <w:t>评标使用公开招标法。</w:t>
      </w:r>
      <w:bookmarkStart w:id="6" w:name="_Hlk503353302"/>
      <w:r>
        <w:rPr>
          <w:rFonts w:hint="eastAsia" w:ascii="仿宋_GB2312" w:hAnsi="仿宋" w:eastAsia="仿宋_GB2312"/>
          <w:sz w:val="28"/>
          <w:szCs w:val="28"/>
          <w:highlight w:val="none"/>
        </w:rPr>
        <w:t>若公开招标不足3家有效投标供应商的，采购方有权将采取竞争性谈判或单一来源方式采购。</w:t>
      </w:r>
    </w:p>
    <w:bookmarkEnd w:id="6"/>
    <w:p>
      <w:pPr>
        <w:widowControl/>
        <w:tabs>
          <w:tab w:val="left" w:pos="1560"/>
        </w:tabs>
        <w:spacing w:line="500" w:lineRule="exact"/>
        <w:ind w:left="89" w:leftChars="37" w:firstLine="560" w:firstLineChars="200"/>
        <w:rPr>
          <w:rFonts w:ascii="仿宋_GB2312" w:hAnsi="仿宋" w:eastAsia="仿宋_GB2312"/>
          <w:sz w:val="28"/>
          <w:szCs w:val="28"/>
        </w:rPr>
      </w:pPr>
      <w:r>
        <w:rPr>
          <w:rFonts w:hint="eastAsia" w:ascii="仿宋_GB2312" w:hAnsi="仿宋" w:eastAsia="仿宋_GB2312"/>
          <w:sz w:val="28"/>
          <w:szCs w:val="28"/>
        </w:rPr>
        <w:t>我院采取统一招标形式，投标公司根据招标目录内的中药品种进行投标，但是必须保证能提供所投中药品种，若开标现场发现投标样品与投标明细不一致，视为不诚信者，取消该公司投标的资格，并且影响后续评分。</w:t>
      </w:r>
    </w:p>
    <w:p>
      <w:pPr>
        <w:widowControl/>
        <w:tabs>
          <w:tab w:val="left" w:pos="1560"/>
        </w:tabs>
        <w:spacing w:line="500" w:lineRule="exact"/>
        <w:ind w:left="89" w:leftChars="37" w:firstLine="562" w:firstLineChars="200"/>
        <w:rPr>
          <w:rFonts w:ascii="仿宋_GB2312" w:hAnsi="仿宋" w:eastAsia="仿宋_GB2312"/>
          <w:b/>
          <w:sz w:val="28"/>
          <w:szCs w:val="28"/>
        </w:rPr>
      </w:pPr>
      <w:r>
        <w:rPr>
          <w:rFonts w:hint="eastAsia" w:ascii="仿宋_GB2312" w:hAnsi="仿宋" w:eastAsia="仿宋_GB2312"/>
          <w:b/>
          <w:sz w:val="28"/>
          <w:szCs w:val="28"/>
        </w:rPr>
        <w:t>本次征集供应商确定中药饮片每公斤采购价格，最终由中国科学院大学深圳医院（光明）统一采购。</w:t>
      </w:r>
    </w:p>
    <w:p>
      <w:pPr>
        <w:pStyle w:val="3"/>
        <w:spacing w:before="0" w:after="0" w:line="500" w:lineRule="exact"/>
        <w:ind w:left="0" w:firstLine="560" w:firstLineChars="200"/>
        <w:rPr>
          <w:rFonts w:ascii="黑体" w:hAnsi="黑体" w:eastAsia="黑体" w:cs="黑体"/>
          <w:b w:val="0"/>
          <w:bCs w:val="0"/>
          <w:sz w:val="28"/>
          <w:szCs w:val="28"/>
        </w:rPr>
      </w:pPr>
      <w:bookmarkStart w:id="7" w:name="_Toc31959"/>
      <w:r>
        <w:rPr>
          <w:rFonts w:hint="eastAsia" w:ascii="黑体" w:hAnsi="黑体" w:eastAsia="黑体" w:cs="黑体"/>
          <w:b w:val="0"/>
          <w:bCs w:val="0"/>
          <w:sz w:val="28"/>
          <w:szCs w:val="28"/>
        </w:rPr>
        <w:t>三、招标采购合同期限</w:t>
      </w:r>
      <w:bookmarkEnd w:id="7"/>
    </w:p>
    <w:p>
      <w:pPr>
        <w:widowControl/>
        <w:tabs>
          <w:tab w:val="left" w:pos="1560"/>
        </w:tabs>
        <w:spacing w:line="500" w:lineRule="exact"/>
        <w:ind w:left="89" w:leftChars="37" w:firstLine="560" w:firstLineChars="200"/>
        <w:rPr>
          <w:rFonts w:ascii="仿宋_GB2312" w:hAnsi="仿宋" w:eastAsia="仿宋_GB2312"/>
          <w:color w:val="auto"/>
          <w:sz w:val="28"/>
          <w:szCs w:val="28"/>
          <w:highlight w:val="none"/>
        </w:rPr>
      </w:pPr>
      <w:r>
        <w:rPr>
          <w:rFonts w:hint="eastAsia" w:ascii="仿宋_GB2312" w:hAnsi="仿宋" w:eastAsia="仿宋_GB2312"/>
          <w:sz w:val="28"/>
          <w:szCs w:val="28"/>
          <w:highlight w:val="none"/>
        </w:rPr>
        <w:t>招标采购合同期限：1年，合同期满到期</w:t>
      </w:r>
      <w:r>
        <w:rPr>
          <w:rFonts w:hint="eastAsia" w:ascii="仿宋_GB2312" w:hAnsi="仿宋" w:eastAsia="仿宋_GB2312"/>
          <w:sz w:val="28"/>
          <w:szCs w:val="28"/>
          <w:highlight w:val="none"/>
          <w:lang w:eastAsia="zh-TW"/>
        </w:rPr>
        <w:t>视执行情况</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TW"/>
        </w:rPr>
        <w:t>经双方同</w:t>
      </w:r>
      <w:r>
        <w:rPr>
          <w:rFonts w:hint="eastAsia" w:ascii="仿宋_GB2312" w:hAnsi="仿宋" w:eastAsia="仿宋_GB2312"/>
          <w:color w:val="auto"/>
          <w:sz w:val="28"/>
          <w:szCs w:val="28"/>
          <w:highlight w:val="none"/>
          <w:lang w:eastAsia="zh-TW"/>
        </w:rPr>
        <w:t>意可</w:t>
      </w:r>
      <w:r>
        <w:rPr>
          <w:rFonts w:hint="eastAsia" w:ascii="仿宋_GB2312" w:hAnsi="仿宋" w:eastAsia="仿宋_GB2312"/>
          <w:color w:val="auto"/>
          <w:sz w:val="28"/>
          <w:szCs w:val="28"/>
          <w:highlight w:val="none"/>
        </w:rPr>
        <w:t>续签1年。</w:t>
      </w:r>
    </w:p>
    <w:p>
      <w:pPr>
        <w:pStyle w:val="3"/>
        <w:spacing w:before="0" w:after="0" w:line="500" w:lineRule="exact"/>
        <w:ind w:left="0" w:firstLine="560" w:firstLineChars="200"/>
        <w:rPr>
          <w:rFonts w:hint="eastAsia" w:ascii="黑体" w:hAnsi="黑体" w:eastAsia="黑体" w:cs="黑体"/>
          <w:b w:val="0"/>
          <w:bCs w:val="0"/>
          <w:color w:val="auto"/>
          <w:sz w:val="28"/>
          <w:szCs w:val="28"/>
          <w:highlight w:val="none"/>
        </w:rPr>
      </w:pPr>
      <w:bookmarkStart w:id="8" w:name="_Toc14046"/>
      <w:r>
        <w:rPr>
          <w:rFonts w:hint="eastAsia" w:ascii="黑体" w:hAnsi="黑体" w:eastAsia="黑体" w:cs="黑体"/>
          <w:b w:val="0"/>
          <w:bCs w:val="0"/>
          <w:color w:val="auto"/>
          <w:sz w:val="28"/>
          <w:szCs w:val="28"/>
          <w:highlight w:val="none"/>
        </w:rPr>
        <w:t>四、</w:t>
      </w:r>
      <w:bookmarkStart w:id="9" w:name="_Toc517338829"/>
      <w:r>
        <w:rPr>
          <w:rFonts w:hint="eastAsia" w:ascii="黑体" w:hAnsi="黑体" w:eastAsia="黑体" w:cs="黑体"/>
          <w:b w:val="0"/>
          <w:bCs w:val="0"/>
          <w:color w:val="auto"/>
          <w:sz w:val="28"/>
          <w:szCs w:val="28"/>
          <w:highlight w:val="none"/>
        </w:rPr>
        <w:t>招标文件</w:t>
      </w:r>
      <w:bookmarkEnd w:id="9"/>
      <w:r>
        <w:rPr>
          <w:rFonts w:hint="eastAsia" w:ascii="黑体" w:hAnsi="黑体" w:eastAsia="黑体" w:cs="黑体"/>
          <w:b w:val="0"/>
          <w:bCs w:val="0"/>
          <w:color w:val="auto"/>
          <w:sz w:val="28"/>
          <w:szCs w:val="28"/>
          <w:highlight w:val="none"/>
        </w:rPr>
        <w:t>领取时间、地点</w:t>
      </w:r>
      <w:bookmarkEnd w:id="8"/>
    </w:p>
    <w:p>
      <w:pPr>
        <w:widowControl/>
        <w:spacing w:line="500" w:lineRule="exact"/>
        <w:ind w:left="110" w:leftChars="46" w:firstLine="420" w:firstLineChars="150"/>
        <w:rPr>
          <w:rFonts w:ascii="仿宋_GB2312" w:eastAsia="仿宋_GB2312" w:cs="宋体"/>
          <w:color w:val="auto"/>
          <w:sz w:val="28"/>
          <w:szCs w:val="28"/>
          <w:highlight w:val="none"/>
        </w:rPr>
      </w:pPr>
      <w:r>
        <w:rPr>
          <w:rFonts w:hint="eastAsia" w:ascii="仿宋_GB2312" w:eastAsia="仿宋_GB2312" w:cs="宋体"/>
          <w:color w:val="auto"/>
          <w:sz w:val="28"/>
          <w:szCs w:val="28"/>
          <w:highlight w:val="none"/>
        </w:rPr>
        <w:t>招标文件、报名表及报价表均在中国科学院大学深圳医院（光明）官网（https://www.ucasszh.cn/）下载。</w:t>
      </w:r>
    </w:p>
    <w:p>
      <w:pPr>
        <w:pStyle w:val="3"/>
        <w:spacing w:before="0" w:after="0" w:line="500" w:lineRule="exact"/>
        <w:ind w:left="0" w:firstLine="560" w:firstLineChars="200"/>
        <w:rPr>
          <w:rFonts w:ascii="黑体" w:hAnsi="黑体" w:eastAsia="黑体" w:cs="黑体"/>
          <w:b w:val="0"/>
          <w:bCs w:val="0"/>
          <w:color w:val="auto"/>
          <w:sz w:val="28"/>
          <w:szCs w:val="28"/>
          <w:highlight w:val="none"/>
        </w:rPr>
      </w:pPr>
      <w:bookmarkStart w:id="10" w:name="_Toc25863"/>
      <w:r>
        <w:rPr>
          <w:rFonts w:hint="eastAsia" w:ascii="黑体" w:hAnsi="黑体" w:eastAsia="黑体" w:cs="黑体"/>
          <w:b w:val="0"/>
          <w:bCs w:val="0"/>
          <w:color w:val="auto"/>
          <w:sz w:val="28"/>
          <w:szCs w:val="28"/>
          <w:highlight w:val="none"/>
        </w:rPr>
        <w:t>五、投标报名</w:t>
      </w:r>
      <w:bookmarkEnd w:id="10"/>
    </w:p>
    <w:p>
      <w:pPr>
        <w:widowControl/>
        <w:spacing w:line="500" w:lineRule="exact"/>
        <w:ind w:left="0" w:leftChars="0" w:firstLine="560" w:firstLineChars="200"/>
        <w:jc w:val="both"/>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报名时间：2023年9月</w:t>
      </w:r>
      <w:r>
        <w:rPr>
          <w:rFonts w:hint="eastAsia" w:ascii="仿宋_GB2312" w:hAnsi="仿宋" w:eastAsia="仿宋_GB2312"/>
          <w:color w:val="auto"/>
          <w:sz w:val="28"/>
          <w:szCs w:val="28"/>
          <w:highlight w:val="none"/>
          <w:lang w:val="en-US" w:eastAsia="zh-CN"/>
        </w:rPr>
        <w:t>15</w:t>
      </w:r>
      <w:r>
        <w:rPr>
          <w:rFonts w:hint="eastAsia" w:ascii="仿宋_GB2312" w:hAnsi="仿宋" w:eastAsia="仿宋_GB2312"/>
          <w:color w:val="auto"/>
          <w:sz w:val="28"/>
          <w:szCs w:val="28"/>
          <w:highlight w:val="none"/>
        </w:rPr>
        <w:t>日-9月</w:t>
      </w:r>
      <w:r>
        <w:rPr>
          <w:rFonts w:hint="eastAsia" w:ascii="仿宋_GB2312" w:hAnsi="仿宋" w:eastAsia="仿宋_GB2312"/>
          <w:color w:val="auto"/>
          <w:sz w:val="28"/>
          <w:szCs w:val="28"/>
          <w:highlight w:val="none"/>
          <w:lang w:val="en-US" w:eastAsia="zh-CN"/>
        </w:rPr>
        <w:t>20</w:t>
      </w:r>
      <w:r>
        <w:rPr>
          <w:rFonts w:hint="eastAsia" w:ascii="仿宋_GB2312" w:hAnsi="仿宋" w:eastAsia="仿宋_GB2312"/>
          <w:color w:val="auto"/>
          <w:sz w:val="28"/>
          <w:szCs w:val="28"/>
          <w:highlight w:val="none"/>
        </w:rPr>
        <w:t>日期间的工作日（上午8:30～11:30，下午14:00～17:00,节假日除外）。</w:t>
      </w:r>
    </w:p>
    <w:p>
      <w:pPr>
        <w:widowControl/>
        <w:spacing w:line="500" w:lineRule="exact"/>
        <w:ind w:left="0" w:leftChars="0" w:firstLine="560" w:firstLineChars="200"/>
        <w:jc w:val="both"/>
        <w:rPr>
          <w:rFonts w:ascii="仿宋_GB2312" w:hAnsi="仿宋" w:eastAsia="仿宋_GB2312"/>
          <w:sz w:val="28"/>
          <w:szCs w:val="28"/>
          <w:highlight w:val="none"/>
        </w:rPr>
      </w:pPr>
      <w:r>
        <w:rPr>
          <w:rFonts w:hint="eastAsia" w:ascii="仿宋_GB2312" w:hAnsi="仿宋" w:eastAsia="仿宋_GB2312"/>
          <w:color w:val="auto"/>
          <w:sz w:val="28"/>
          <w:szCs w:val="28"/>
          <w:highlight w:val="none"/>
        </w:rPr>
        <w:t>请符合资格和投标公司于报名截止前将投标报名表及投标产品目录表发至报名邮箱，并递交相关纸质报名资料给中国科学院大学深圳</w:t>
      </w:r>
      <w:r>
        <w:rPr>
          <w:rFonts w:hint="eastAsia" w:ascii="仿宋_GB2312" w:eastAsia="仿宋_GB2312" w:cs="宋体"/>
          <w:sz w:val="28"/>
          <w:szCs w:val="28"/>
          <w:highlight w:val="none"/>
        </w:rPr>
        <w:t>医院（光明）药学部。如果报名后又不参加投标的，应在响应时间内通知院方。报名后进行资质预审，通过资质预审的公司才能参加现场评标。报名资料详见第四章。</w:t>
      </w:r>
    </w:p>
    <w:p>
      <w:pPr>
        <w:widowControl/>
        <w:spacing w:line="500" w:lineRule="exact"/>
        <w:ind w:left="0"/>
        <w:rPr>
          <w:rFonts w:ascii="仿宋_GB2312" w:hAnsi="仿宋" w:eastAsia="仿宋_GB2312"/>
          <w:b/>
          <w:sz w:val="28"/>
          <w:szCs w:val="28"/>
          <w:highlight w:val="none"/>
        </w:rPr>
      </w:pPr>
      <w:r>
        <w:rPr>
          <w:rFonts w:hint="eastAsia" w:ascii="仿宋_GB2312" w:hAnsi="仿宋" w:eastAsia="仿宋_GB2312"/>
          <w:b/>
          <w:sz w:val="28"/>
          <w:szCs w:val="28"/>
          <w:highlight w:val="none"/>
        </w:rPr>
        <w:t>报名邮箱：</w:t>
      </w:r>
      <w:r>
        <w:rPr>
          <w:rFonts w:hint="eastAsia" w:ascii="仿宋_GB2312" w:eastAsia="仿宋_GB2312" w:cs="宋体"/>
          <w:sz w:val="28"/>
          <w:szCs w:val="28"/>
          <w:highlight w:val="none"/>
        </w:rPr>
        <w:t>yjk2018_lyl</w:t>
      </w:r>
      <w:r>
        <w:rPr>
          <w:rFonts w:hint="eastAsia" w:ascii="仿宋_GB2312" w:eastAsia="仿宋_GB2312" w:cs="宋体"/>
          <w:sz w:val="28"/>
          <w:szCs w:val="28"/>
          <w:highlight w:val="none"/>
          <w:lang w:val="en-US" w:eastAsia="zh-CN"/>
        </w:rPr>
        <w:t>@</w:t>
      </w:r>
      <w:r>
        <w:rPr>
          <w:rFonts w:hint="eastAsia" w:ascii="仿宋_GB2312" w:eastAsia="仿宋_GB2312" w:cs="宋体"/>
          <w:sz w:val="28"/>
          <w:szCs w:val="28"/>
          <w:highlight w:val="none"/>
        </w:rPr>
        <w:t xml:space="preserve">163.com         </w:t>
      </w:r>
      <w:r>
        <w:rPr>
          <w:rFonts w:hint="eastAsia" w:eastAsia="仿宋"/>
          <w:b/>
          <w:sz w:val="36"/>
          <w:szCs w:val="36"/>
          <w:highlight w:val="none"/>
        </w:rPr>
        <w:t xml:space="preserve">  </w:t>
      </w:r>
      <w:r>
        <w:rPr>
          <w:rFonts w:hint="eastAsia" w:ascii="仿宋_GB2312" w:hAnsi="Times New Roman" w:eastAsia="仿宋_GB2312"/>
          <w:b/>
          <w:sz w:val="28"/>
          <w:szCs w:val="28"/>
          <w:highlight w:val="none"/>
        </w:rPr>
        <w:t xml:space="preserve"> </w:t>
      </w:r>
      <w:r>
        <w:rPr>
          <w:rFonts w:hint="eastAsia" w:ascii="仿宋_GB2312" w:eastAsia="仿宋_GB2312" w:cs="宋体"/>
          <w:b/>
          <w:sz w:val="28"/>
          <w:szCs w:val="28"/>
          <w:highlight w:val="none"/>
        </w:rPr>
        <w:t xml:space="preserve">    </w:t>
      </w:r>
    </w:p>
    <w:p>
      <w:pPr>
        <w:adjustRightInd w:val="0"/>
        <w:snapToGrid w:val="0"/>
        <w:spacing w:line="500" w:lineRule="exact"/>
        <w:ind w:left="0"/>
        <w:jc w:val="both"/>
        <w:rPr>
          <w:rFonts w:cs="宋体"/>
          <w:highlight w:val="none"/>
        </w:rPr>
      </w:pPr>
      <w:r>
        <w:rPr>
          <w:rFonts w:hint="eastAsia" w:ascii="仿宋_GB2312" w:hAnsi="仿宋" w:eastAsia="仿宋_GB2312"/>
          <w:b/>
          <w:sz w:val="28"/>
          <w:szCs w:val="28"/>
          <w:highlight w:val="none"/>
        </w:rPr>
        <w:t>现场报名地点：</w:t>
      </w:r>
      <w:r>
        <w:rPr>
          <w:rFonts w:hint="eastAsia" w:ascii="仿宋_GB2312" w:eastAsia="仿宋_GB2312" w:cs="宋体"/>
          <w:sz w:val="28"/>
          <w:szCs w:val="28"/>
          <w:highlight w:val="none"/>
        </w:rPr>
        <w:t>中国科学院大学深圳医院（光明）药学部（深圳市光明区区松白路</w:t>
      </w:r>
      <w:r>
        <w:rPr>
          <w:rFonts w:ascii="仿宋_GB2312" w:eastAsia="仿宋_GB2312" w:cs="宋体"/>
          <w:sz w:val="28"/>
          <w:szCs w:val="28"/>
          <w:highlight w:val="none"/>
        </w:rPr>
        <w:t>4253</w:t>
      </w:r>
      <w:r>
        <w:rPr>
          <w:rFonts w:hint="eastAsia" w:ascii="仿宋_GB2312" w:eastAsia="仿宋_GB2312" w:cs="宋体"/>
          <w:sz w:val="28"/>
          <w:szCs w:val="28"/>
          <w:highlight w:val="none"/>
        </w:rPr>
        <w:t>号，中国科学院大学深圳医院（光明）行政二办</w:t>
      </w:r>
      <w:r>
        <w:rPr>
          <w:rFonts w:ascii="仿宋_GB2312" w:eastAsia="仿宋_GB2312" w:cs="宋体"/>
          <w:sz w:val="28"/>
          <w:szCs w:val="28"/>
          <w:highlight w:val="none"/>
        </w:rPr>
        <w:t>1栋</w:t>
      </w:r>
      <w:r>
        <w:rPr>
          <w:rFonts w:hint="eastAsia" w:ascii="仿宋_GB2312" w:eastAsia="仿宋_GB2312" w:cs="宋体"/>
          <w:sz w:val="28"/>
          <w:szCs w:val="28"/>
          <w:highlight w:val="none"/>
        </w:rPr>
        <w:t>5</w:t>
      </w:r>
      <w:r>
        <w:rPr>
          <w:rFonts w:ascii="仿宋_GB2312" w:eastAsia="仿宋_GB2312" w:cs="宋体"/>
          <w:sz w:val="28"/>
          <w:szCs w:val="28"/>
          <w:highlight w:val="none"/>
        </w:rPr>
        <w:t>03</w:t>
      </w:r>
      <w:r>
        <w:rPr>
          <w:rFonts w:hint="eastAsia" w:ascii="仿宋_GB2312" w:eastAsia="仿宋_GB2312" w:cs="宋体"/>
          <w:sz w:val="28"/>
          <w:szCs w:val="28"/>
          <w:highlight w:val="none"/>
        </w:rPr>
        <w:t>室）。</w:t>
      </w:r>
    </w:p>
    <w:p>
      <w:pPr>
        <w:pStyle w:val="3"/>
        <w:spacing w:before="0" w:after="0" w:line="500" w:lineRule="exact"/>
        <w:ind w:left="0" w:firstLine="560" w:firstLineChars="200"/>
        <w:rPr>
          <w:rFonts w:hint="eastAsia" w:ascii="黑体" w:hAnsi="黑体" w:eastAsia="黑体" w:cs="黑体"/>
          <w:b w:val="0"/>
          <w:bCs w:val="0"/>
          <w:color w:val="auto"/>
          <w:sz w:val="28"/>
          <w:szCs w:val="28"/>
          <w:highlight w:val="none"/>
        </w:rPr>
      </w:pPr>
      <w:bookmarkStart w:id="11" w:name="_Toc25858"/>
      <w:r>
        <w:rPr>
          <w:rFonts w:hint="eastAsia" w:ascii="黑体" w:hAnsi="黑体" w:eastAsia="黑体" w:cs="黑体"/>
          <w:b w:val="0"/>
          <w:bCs w:val="0"/>
          <w:color w:val="auto"/>
          <w:sz w:val="28"/>
          <w:szCs w:val="28"/>
          <w:highlight w:val="none"/>
        </w:rPr>
        <w:t>六、投标样品和投标文件递交要求</w:t>
      </w:r>
      <w:bookmarkEnd w:id="11"/>
    </w:p>
    <w:p>
      <w:pPr>
        <w:widowControl/>
        <w:tabs>
          <w:tab w:val="left" w:pos="1560"/>
        </w:tabs>
        <w:spacing w:line="500" w:lineRule="exact"/>
        <w:ind w:left="89" w:leftChars="37"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1.投标样品请在质量评标开标当天递交，所有投标品种须按《2023年中药饮片采购招标目录》对应的</w:t>
      </w:r>
      <w:r>
        <w:rPr>
          <w:rFonts w:hint="eastAsia" w:ascii="黑体" w:hAnsi="黑体" w:eastAsia="黑体"/>
          <w:sz w:val="28"/>
          <w:szCs w:val="28"/>
          <w:highlight w:val="none"/>
        </w:rPr>
        <w:t>招标目录序号</w:t>
      </w:r>
      <w:r>
        <w:rPr>
          <w:rFonts w:hint="eastAsia" w:ascii="仿宋_GB2312" w:hAnsi="仿宋" w:eastAsia="仿宋_GB2312"/>
          <w:sz w:val="28"/>
          <w:szCs w:val="28"/>
          <w:highlight w:val="none"/>
        </w:rPr>
        <w:t>提交一套样品，样品密封；要求外包装标示品名、规格、产地、产品批号、生产日期、参考标准等信息（不容许有厂家信息）。样品外包装右上角处须标记对应的</w:t>
      </w:r>
      <w:r>
        <w:rPr>
          <w:rFonts w:hint="eastAsia" w:ascii="黑体" w:hAnsi="黑体" w:eastAsia="黑体"/>
          <w:sz w:val="28"/>
          <w:szCs w:val="28"/>
          <w:highlight w:val="none"/>
        </w:rPr>
        <w:t>招标目录序号</w:t>
      </w:r>
      <w:r>
        <w:rPr>
          <w:rFonts w:hint="eastAsia" w:ascii="仿宋_GB2312" w:hAnsi="仿宋" w:eastAsia="仿宋_GB2312"/>
          <w:sz w:val="28"/>
          <w:szCs w:val="28"/>
          <w:highlight w:val="none"/>
        </w:rPr>
        <w:t>，且不得遮盖产品信息；每小包样品按目录序号以20个品种序号段为单位另装成一大包（例：目录</w:t>
      </w:r>
      <w:r>
        <w:rPr>
          <w:rFonts w:hint="eastAsia" w:ascii="仿宋_GB2312" w:hAnsi="仿宋" w:eastAsia="仿宋_GB2312"/>
          <w:sz w:val="28"/>
          <w:szCs w:val="28"/>
          <w:highlight w:val="none"/>
          <w:lang w:eastAsia="zh-CN"/>
        </w:rPr>
        <w:t>1</w:t>
      </w:r>
      <w:r>
        <w:rPr>
          <w:rFonts w:hint="eastAsia" w:ascii="仿宋_GB2312" w:hAnsi="仿宋" w:eastAsia="仿宋_GB2312"/>
          <w:sz w:val="28"/>
          <w:szCs w:val="28"/>
          <w:highlight w:val="none"/>
        </w:rPr>
        <w:t>至20号样品，装在一个包装袋里；如投18个品种，则18个样品放在一个包装袋里），并按顺序标上编号。</w:t>
      </w:r>
    </w:p>
    <w:p>
      <w:pPr>
        <w:widowControl/>
        <w:tabs>
          <w:tab w:val="left" w:pos="1560"/>
        </w:tabs>
        <w:spacing w:line="500" w:lineRule="exact"/>
        <w:ind w:left="89" w:leftChars="37" w:firstLine="560" w:firstLineChars="200"/>
        <w:rPr>
          <w:rFonts w:hint="eastAsia" w:ascii="仿宋_GB2312" w:hAnsi="仿宋" w:eastAsia="仿宋_GB2312"/>
          <w:sz w:val="28"/>
          <w:szCs w:val="28"/>
        </w:rPr>
      </w:pPr>
      <w:r>
        <w:rPr>
          <w:rFonts w:hint="eastAsia" w:ascii="仿宋_GB2312" w:hAnsi="仿宋" w:eastAsia="仿宋_GB2312"/>
          <w:sz w:val="28"/>
          <w:szCs w:val="28"/>
          <w:highlight w:val="none"/>
        </w:rPr>
        <w:t>2.投标人须按《2023年中药饮片采购招标目录》包装规格要求（3g、5g、10g、15g等）提供样品，同时须符合《国家中医药管理局办公室关于印发小包装中药饮片规格和色标的通知》（国中医药办医政发【2011】8号）的相关要求。样品按本次招标目录的规格要求提供，</w:t>
      </w:r>
      <w:r>
        <w:rPr>
          <w:rFonts w:hint="eastAsia" w:ascii="仿宋_GB2312" w:hAnsi="仿宋" w:eastAsia="仿宋_GB2312"/>
          <w:sz w:val="28"/>
          <w:szCs w:val="28"/>
        </w:rPr>
        <w:t>同一品种有多种规格的，选取1</w:t>
      </w:r>
      <w:r>
        <w:rPr>
          <w:rFonts w:hint="eastAsia" w:ascii="仿宋_GB2312" w:hAnsi="仿宋" w:eastAsia="仿宋_GB2312"/>
          <w:sz w:val="28"/>
          <w:szCs w:val="28"/>
          <w:lang w:val="en-US" w:eastAsia="zh-CN"/>
        </w:rPr>
        <w:t>0</w:t>
      </w:r>
      <w:r>
        <w:rPr>
          <w:rFonts w:hint="eastAsia" w:ascii="仿宋_GB2312" w:hAnsi="仿宋" w:eastAsia="仿宋_GB2312"/>
          <w:sz w:val="28"/>
          <w:szCs w:val="28"/>
        </w:rPr>
        <w:t>g/袋包装规格提供，如目录里党参提供规格为1</w:t>
      </w:r>
      <w:r>
        <w:rPr>
          <w:rFonts w:hint="eastAsia" w:ascii="仿宋_GB2312" w:hAnsi="仿宋" w:eastAsia="仿宋_GB2312"/>
          <w:sz w:val="28"/>
          <w:szCs w:val="28"/>
          <w:lang w:val="en-US" w:eastAsia="zh-CN"/>
        </w:rPr>
        <w:t>0</w:t>
      </w:r>
      <w:r>
        <w:rPr>
          <w:rFonts w:hint="eastAsia" w:ascii="仿宋_GB2312" w:hAnsi="仿宋" w:eastAsia="仿宋_GB2312"/>
          <w:sz w:val="28"/>
          <w:szCs w:val="28"/>
        </w:rPr>
        <w:t>g/袋的党参一袋即可。</w:t>
      </w:r>
    </w:p>
    <w:p>
      <w:pPr>
        <w:widowControl/>
        <w:tabs>
          <w:tab w:val="left" w:pos="1560"/>
        </w:tabs>
        <w:spacing w:line="500" w:lineRule="exact"/>
        <w:ind w:left="89" w:leftChars="37"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3.报名资料及投标文件格式要求请参照第三章。投标文件请在综合评标开标当天递交，投标文件（一正五副本）、资质文件一本，需密封且封面需加盖公章。请按照招标文件内的格式要求制作标书，请每份标书都装订成册，不允许散开。（必须按照第五章投标文件要求制作标书，否则废标。）</w:t>
      </w:r>
    </w:p>
    <w:p>
      <w:pPr>
        <w:pStyle w:val="3"/>
        <w:spacing w:before="0" w:after="0" w:line="500" w:lineRule="exact"/>
        <w:ind w:left="0" w:firstLine="560" w:firstLineChars="200"/>
        <w:rPr>
          <w:rFonts w:ascii="黑体" w:hAnsi="黑体" w:eastAsia="黑体" w:cs="黑体"/>
          <w:b w:val="0"/>
          <w:bCs w:val="0"/>
          <w:sz w:val="28"/>
          <w:szCs w:val="28"/>
          <w:highlight w:val="none"/>
        </w:rPr>
      </w:pPr>
      <w:bookmarkStart w:id="12" w:name="_Toc10272"/>
      <w:r>
        <w:rPr>
          <w:rFonts w:hint="eastAsia" w:ascii="黑体" w:hAnsi="黑体" w:eastAsia="黑体" w:cs="黑体"/>
          <w:b w:val="0"/>
          <w:bCs w:val="0"/>
          <w:sz w:val="28"/>
          <w:szCs w:val="28"/>
          <w:highlight w:val="none"/>
        </w:rPr>
        <w:t>七、开标时间和地点</w:t>
      </w:r>
      <w:bookmarkEnd w:id="12"/>
    </w:p>
    <w:p>
      <w:pPr>
        <w:adjustRightInd w:val="0"/>
        <w:snapToGrid w:val="0"/>
        <w:spacing w:line="500" w:lineRule="exact"/>
        <w:ind w:left="0" w:firstLine="562" w:firstLineChars="200"/>
        <w:rPr>
          <w:rFonts w:ascii="仿宋_GB2312" w:hAnsi="仿宋" w:eastAsia="仿宋_GB2312"/>
          <w:sz w:val="28"/>
          <w:szCs w:val="28"/>
          <w:highlight w:val="none"/>
        </w:rPr>
      </w:pPr>
      <w:r>
        <w:rPr>
          <w:rFonts w:hint="eastAsia" w:ascii="仿宋_GB2312" w:hAnsi="仿宋" w:eastAsia="仿宋_GB2312"/>
          <w:b/>
          <w:sz w:val="28"/>
          <w:szCs w:val="28"/>
          <w:highlight w:val="none"/>
        </w:rPr>
        <w:t>开标时间：</w:t>
      </w:r>
      <w:r>
        <w:rPr>
          <w:rFonts w:hint="eastAsia" w:ascii="仿宋_GB2312" w:hAnsi="仿宋" w:eastAsia="仿宋_GB2312"/>
          <w:sz w:val="28"/>
          <w:szCs w:val="28"/>
          <w:highlight w:val="none"/>
        </w:rPr>
        <w:t>2</w:t>
      </w:r>
      <w:r>
        <w:rPr>
          <w:rFonts w:ascii="仿宋_GB2312" w:hAnsi="仿宋" w:eastAsia="仿宋_GB2312"/>
          <w:sz w:val="28"/>
          <w:szCs w:val="28"/>
          <w:highlight w:val="none"/>
        </w:rPr>
        <w:t>023</w:t>
      </w:r>
      <w:r>
        <w:rPr>
          <w:rFonts w:hint="eastAsia" w:ascii="仿宋_GB2312" w:hAnsi="仿宋" w:eastAsia="仿宋_GB2312"/>
          <w:sz w:val="28"/>
          <w:szCs w:val="28"/>
          <w:highlight w:val="none"/>
        </w:rPr>
        <w:t>年</w:t>
      </w:r>
      <w:r>
        <w:rPr>
          <w:rFonts w:hint="eastAsia" w:ascii="仿宋_GB2312" w:hAnsi="仿宋" w:eastAsia="仿宋_GB2312"/>
          <w:sz w:val="28"/>
          <w:szCs w:val="28"/>
          <w:highlight w:val="none"/>
          <w:lang w:val="en-US" w:eastAsia="zh-CN"/>
        </w:rPr>
        <w:t>9</w:t>
      </w:r>
      <w:r>
        <w:rPr>
          <w:rFonts w:hint="eastAsia" w:ascii="仿宋_GB2312" w:hAnsi="仿宋" w:eastAsia="仿宋_GB2312"/>
          <w:sz w:val="28"/>
          <w:szCs w:val="28"/>
          <w:highlight w:val="none"/>
        </w:rPr>
        <w:t>月</w:t>
      </w:r>
      <w:r>
        <w:rPr>
          <w:rFonts w:hint="eastAsia" w:ascii="仿宋_GB2312" w:hAnsi="仿宋" w:eastAsia="仿宋_GB2312"/>
          <w:sz w:val="28"/>
          <w:szCs w:val="28"/>
          <w:highlight w:val="none"/>
          <w:lang w:val="en-US" w:eastAsia="zh-CN"/>
        </w:rPr>
        <w:t>26</w:t>
      </w:r>
      <w:r>
        <w:rPr>
          <w:rFonts w:hint="eastAsia" w:ascii="仿宋_GB2312" w:hAnsi="仿宋" w:eastAsia="仿宋_GB2312"/>
          <w:sz w:val="28"/>
          <w:szCs w:val="28"/>
          <w:highlight w:val="none"/>
        </w:rPr>
        <w:t>日上午9点</w:t>
      </w:r>
      <w:r>
        <w:rPr>
          <w:rFonts w:ascii="仿宋_GB2312" w:hAnsi="仿宋" w:eastAsia="仿宋_GB2312"/>
          <w:sz w:val="28"/>
          <w:szCs w:val="28"/>
          <w:highlight w:val="none"/>
        </w:rPr>
        <w:t>30</w:t>
      </w:r>
      <w:r>
        <w:rPr>
          <w:rFonts w:hint="eastAsia" w:ascii="仿宋_GB2312" w:hAnsi="仿宋" w:eastAsia="仿宋_GB2312"/>
          <w:sz w:val="28"/>
          <w:szCs w:val="28"/>
          <w:highlight w:val="none"/>
        </w:rPr>
        <w:t>分</w:t>
      </w:r>
    </w:p>
    <w:p>
      <w:pPr>
        <w:adjustRightInd w:val="0"/>
        <w:snapToGrid w:val="0"/>
        <w:spacing w:line="500" w:lineRule="exact"/>
        <w:ind w:left="0" w:firstLine="562" w:firstLineChars="200"/>
        <w:rPr>
          <w:rFonts w:hint="default" w:ascii="仿宋_GB2312" w:hAnsi="仿宋" w:eastAsia="仿宋_GB2312"/>
          <w:sz w:val="28"/>
          <w:szCs w:val="28"/>
          <w:highlight w:val="none"/>
          <w:lang w:val="en-US" w:eastAsia="zh-CN"/>
        </w:rPr>
      </w:pPr>
      <w:r>
        <w:rPr>
          <w:rFonts w:hint="eastAsia" w:ascii="仿宋_GB2312" w:hAnsi="仿宋" w:eastAsia="仿宋_GB2312"/>
          <w:b/>
          <w:sz w:val="28"/>
          <w:szCs w:val="28"/>
          <w:highlight w:val="none"/>
        </w:rPr>
        <w:t>开标地点：</w:t>
      </w:r>
      <w:r>
        <w:rPr>
          <w:rFonts w:hint="eastAsia" w:ascii="仿宋_GB2312" w:hAnsi="仿宋" w:eastAsia="仿宋_GB2312"/>
          <w:sz w:val="28"/>
          <w:szCs w:val="28"/>
          <w:highlight w:val="none"/>
        </w:rPr>
        <w:t>中国科学院大学深圳医院（光明）</w:t>
      </w:r>
      <w:r>
        <w:rPr>
          <w:rFonts w:hint="eastAsia" w:ascii="仿宋_GB2312" w:hAnsi="仿宋" w:eastAsia="仿宋_GB2312"/>
          <w:sz w:val="28"/>
          <w:szCs w:val="28"/>
          <w:highlight w:val="none"/>
          <w:lang w:val="en-US" w:eastAsia="zh-CN"/>
        </w:rPr>
        <w:t>图书馆2楼会议室</w:t>
      </w:r>
    </w:p>
    <w:p>
      <w:pPr>
        <w:adjustRightInd w:val="0"/>
        <w:snapToGrid w:val="0"/>
        <w:spacing w:line="500" w:lineRule="exact"/>
        <w:ind w:left="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如开标时间有变，将另行通知。本项目所涉及的时间一律为北京时间。</w:t>
      </w:r>
    </w:p>
    <w:p>
      <w:pPr>
        <w:spacing w:line="500" w:lineRule="exact"/>
        <w:ind w:left="0" w:leftChars="0" w:firstLine="562" w:firstLineChars="200"/>
        <w:rPr>
          <w:rFonts w:ascii="仿宋_GB2312" w:eastAsia="仿宋_GB2312" w:cs="宋体"/>
          <w:bCs/>
          <w:sz w:val="28"/>
          <w:szCs w:val="28"/>
          <w:highlight w:val="none"/>
        </w:rPr>
      </w:pPr>
      <w:r>
        <w:rPr>
          <w:rFonts w:hint="eastAsia" w:ascii="仿宋_GB2312" w:hAnsi="仿宋" w:eastAsia="仿宋_GB2312"/>
          <w:b/>
          <w:sz w:val="28"/>
          <w:szCs w:val="28"/>
          <w:highlight w:val="none"/>
        </w:rPr>
        <w:t>注意</w:t>
      </w:r>
      <w:r>
        <w:rPr>
          <w:rFonts w:hint="eastAsia" w:ascii="仿宋_GB2312" w:hAnsi="仿宋" w:eastAsia="仿宋_GB2312"/>
          <w:sz w:val="28"/>
          <w:szCs w:val="28"/>
          <w:highlight w:val="none"/>
        </w:rPr>
        <w:t>：样品在审计工作人员监督下拆包，如中标，保留样品备查一年。入库验收时如发现与样品等级不相符的，予以退货</w:t>
      </w:r>
      <w:r>
        <w:rPr>
          <w:rFonts w:hint="eastAsia" w:ascii="仿宋_GB2312" w:eastAsia="仿宋_GB2312" w:cs="宋体"/>
          <w:bCs/>
          <w:sz w:val="28"/>
          <w:szCs w:val="28"/>
          <w:highlight w:val="none"/>
        </w:rPr>
        <w:t>处理，院方有权解除合同。</w:t>
      </w:r>
    </w:p>
    <w:p>
      <w:pPr>
        <w:adjustRightInd w:val="0"/>
        <w:snapToGrid w:val="0"/>
        <w:spacing w:line="500" w:lineRule="exact"/>
        <w:ind w:left="0" w:firstLine="560" w:firstLineChars="200"/>
        <w:rPr>
          <w:rFonts w:ascii="仿宋_GB2312" w:hAnsi="仿宋" w:eastAsia="仿宋_GB2312"/>
          <w:sz w:val="28"/>
          <w:szCs w:val="28"/>
          <w:highlight w:val="none"/>
        </w:rPr>
      </w:pPr>
      <w:r>
        <w:rPr>
          <w:rFonts w:hint="eastAsia" w:ascii="黑体" w:hAnsi="黑体" w:eastAsia="黑体" w:cs="黑体"/>
          <w:bCs/>
          <w:sz w:val="28"/>
          <w:szCs w:val="28"/>
          <w:highlight w:val="none"/>
        </w:rPr>
        <w:t>八、</w:t>
      </w:r>
      <w:r>
        <w:rPr>
          <w:rFonts w:hint="eastAsia" w:ascii="黑体" w:hAnsi="黑体" w:eastAsia="黑体" w:cs="宋体"/>
          <w:sz w:val="28"/>
          <w:szCs w:val="28"/>
          <w:highlight w:val="none"/>
          <w:lang w:val="zh-CN"/>
        </w:rPr>
        <w:t>评标方式：</w:t>
      </w:r>
      <w:r>
        <w:rPr>
          <w:rFonts w:hint="eastAsia" w:ascii="仿宋_GB2312" w:eastAsia="仿宋_GB2312" w:cs="宋体"/>
          <w:sz w:val="28"/>
          <w:szCs w:val="28"/>
          <w:highlight w:val="none"/>
          <w:lang w:val="zh-CN"/>
        </w:rPr>
        <w:t>本项目采用综合评分法</w:t>
      </w:r>
    </w:p>
    <w:p>
      <w:pPr>
        <w:pStyle w:val="3"/>
        <w:spacing w:before="0" w:after="0" w:line="500" w:lineRule="exact"/>
        <w:ind w:left="0" w:firstLine="560" w:firstLineChars="200"/>
        <w:rPr>
          <w:rFonts w:ascii="黑体" w:hAnsi="黑体" w:eastAsia="黑体" w:cs="黑体"/>
          <w:b w:val="0"/>
          <w:bCs w:val="0"/>
          <w:sz w:val="28"/>
          <w:szCs w:val="28"/>
          <w:highlight w:val="none"/>
        </w:rPr>
      </w:pPr>
      <w:bookmarkStart w:id="13" w:name="_Toc11850"/>
      <w:r>
        <w:rPr>
          <w:rFonts w:hint="eastAsia" w:ascii="黑体" w:hAnsi="黑体" w:eastAsia="黑体" w:cs="黑体"/>
          <w:b w:val="0"/>
          <w:bCs w:val="0"/>
          <w:sz w:val="28"/>
          <w:szCs w:val="28"/>
          <w:highlight w:val="none"/>
        </w:rPr>
        <w:t>九、中标结果公布</w:t>
      </w:r>
      <w:bookmarkEnd w:id="13"/>
    </w:p>
    <w:p>
      <w:pPr>
        <w:spacing w:line="500" w:lineRule="exact"/>
        <w:ind w:left="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中标供应商将在中国科学院大学深圳医院（光明）网站公布中标结果。公示期内，接受各方申诉。</w:t>
      </w:r>
    </w:p>
    <w:p>
      <w:pPr>
        <w:pStyle w:val="3"/>
        <w:spacing w:before="0" w:after="0" w:line="500" w:lineRule="exact"/>
        <w:ind w:left="0" w:firstLine="560" w:firstLineChars="200"/>
        <w:rPr>
          <w:rFonts w:ascii="黑体" w:hAnsi="黑体" w:eastAsia="黑体" w:cs="黑体"/>
          <w:b w:val="0"/>
          <w:bCs w:val="0"/>
          <w:sz w:val="28"/>
          <w:szCs w:val="28"/>
          <w:highlight w:val="none"/>
        </w:rPr>
      </w:pPr>
      <w:bookmarkStart w:id="14" w:name="_Toc9006"/>
      <w:r>
        <w:rPr>
          <w:rFonts w:hint="eastAsia" w:ascii="黑体" w:hAnsi="黑体" w:eastAsia="黑体" w:cs="黑体"/>
          <w:b w:val="0"/>
          <w:bCs w:val="0"/>
          <w:sz w:val="28"/>
          <w:szCs w:val="28"/>
          <w:highlight w:val="none"/>
        </w:rPr>
        <w:t>十、签订合同</w:t>
      </w:r>
      <w:bookmarkEnd w:id="14"/>
    </w:p>
    <w:p>
      <w:pPr>
        <w:spacing w:line="500" w:lineRule="exact"/>
        <w:ind w:left="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中标结果产生后须在规定的时间内与医院签订中药采购购销合同，成为供货商。</w:t>
      </w:r>
    </w:p>
    <w:p>
      <w:pPr>
        <w:pStyle w:val="3"/>
        <w:spacing w:before="0" w:after="0" w:line="500" w:lineRule="exact"/>
        <w:ind w:left="0" w:firstLine="560" w:firstLineChars="200"/>
        <w:rPr>
          <w:rFonts w:ascii="黑体" w:hAnsi="黑体" w:eastAsia="黑体" w:cs="黑体"/>
          <w:b w:val="0"/>
          <w:bCs w:val="0"/>
          <w:sz w:val="28"/>
          <w:szCs w:val="28"/>
          <w:highlight w:val="none"/>
        </w:rPr>
      </w:pPr>
      <w:bookmarkStart w:id="15" w:name="_Toc3213"/>
      <w:r>
        <w:rPr>
          <w:rFonts w:hint="eastAsia" w:ascii="黑体" w:hAnsi="黑体" w:eastAsia="黑体" w:cs="黑体"/>
          <w:b w:val="0"/>
          <w:bCs w:val="0"/>
          <w:sz w:val="28"/>
          <w:szCs w:val="28"/>
          <w:highlight w:val="none"/>
        </w:rPr>
        <w:t>十一、其它</w:t>
      </w:r>
      <w:bookmarkEnd w:id="15"/>
    </w:p>
    <w:p>
      <w:pPr>
        <w:adjustRightInd w:val="0"/>
        <w:snapToGrid w:val="0"/>
        <w:spacing w:line="500" w:lineRule="exact"/>
        <w:ind w:left="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中国科学院大学深圳医院（光明）网站发布的公告作为本招标文件的补充及说明，具有同等法律效力。请投标公司密切留意本网站最新公告、通知，所有在本网站发布的公告、通知均视为有效送达。我院将根据需要进行生产地考察或试用。</w:t>
      </w:r>
    </w:p>
    <w:p>
      <w:pPr>
        <w:adjustRightInd w:val="0"/>
        <w:snapToGrid w:val="0"/>
        <w:spacing w:line="500" w:lineRule="exact"/>
        <w:ind w:left="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联系电话：</w:t>
      </w:r>
      <w:r>
        <w:rPr>
          <w:rFonts w:hint="eastAsia" w:ascii="仿宋_GB2312" w:hAnsi="仿宋" w:eastAsia="仿宋_GB2312"/>
          <w:sz w:val="28"/>
          <w:szCs w:val="28"/>
          <w:highlight w:val="none"/>
          <w:lang w:val="en-US" w:eastAsia="zh-CN"/>
        </w:rPr>
        <w:t>27548785；27548786</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 xml:space="preserve">              </w:t>
      </w:r>
    </w:p>
    <w:p>
      <w:pPr>
        <w:adjustRightInd w:val="0"/>
        <w:snapToGrid w:val="0"/>
        <w:spacing w:line="500" w:lineRule="exact"/>
        <w:ind w:left="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联系人员：</w:t>
      </w:r>
      <w:r>
        <w:rPr>
          <w:rFonts w:hint="eastAsia" w:ascii="仿宋_GB2312" w:hAnsi="仿宋" w:eastAsia="仿宋_GB2312"/>
          <w:sz w:val="28"/>
          <w:szCs w:val="28"/>
          <w:highlight w:val="none"/>
          <w:lang w:val="en-US" w:eastAsia="zh-CN"/>
        </w:rPr>
        <w:t>李药师、朱药师</w:t>
      </w:r>
      <w:r>
        <w:rPr>
          <w:rFonts w:hint="eastAsia" w:ascii="仿宋_GB2312" w:hAnsi="仿宋" w:eastAsia="仿宋_GB2312"/>
          <w:sz w:val="28"/>
          <w:szCs w:val="28"/>
          <w:highlight w:val="none"/>
        </w:rPr>
        <w:t xml:space="preserve">               </w:t>
      </w:r>
    </w:p>
    <w:p>
      <w:pPr>
        <w:adjustRightInd w:val="0"/>
        <w:snapToGrid w:val="0"/>
        <w:spacing w:line="500" w:lineRule="exact"/>
        <w:ind w:left="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 xml:space="preserve">网  </w:t>
      </w:r>
      <w:r>
        <w:rPr>
          <w:rFonts w:hint="eastAsia" w:ascii="仿宋_GB2312" w:hAnsi="仿宋" w:eastAsia="仿宋_GB2312"/>
          <w:sz w:val="28"/>
          <w:szCs w:val="28"/>
          <w:highlight w:val="none"/>
          <w:lang w:val="en-US" w:eastAsia="zh-CN"/>
        </w:rPr>
        <w:t xml:space="preserve">  </w:t>
      </w:r>
      <w:r>
        <w:rPr>
          <w:rFonts w:hint="eastAsia" w:ascii="仿宋_GB2312" w:hAnsi="仿宋" w:eastAsia="仿宋_GB2312"/>
          <w:sz w:val="28"/>
          <w:szCs w:val="28"/>
          <w:highlight w:val="none"/>
        </w:rPr>
        <w:t>址：医院官网（</w:t>
      </w:r>
      <w:r>
        <w:rPr>
          <w:rFonts w:hint="eastAsia" w:ascii="仿宋_GB2312" w:eastAsia="仿宋_GB2312" w:cs="宋体"/>
          <w:sz w:val="28"/>
          <w:szCs w:val="28"/>
          <w:highlight w:val="none"/>
        </w:rPr>
        <w:t>https://www.ucasszh.cn/</w:t>
      </w:r>
      <w:r>
        <w:rPr>
          <w:rFonts w:hint="eastAsia" w:ascii="仿宋_GB2312" w:hAnsi="仿宋" w:eastAsia="仿宋_GB2312"/>
          <w:sz w:val="28"/>
          <w:szCs w:val="28"/>
          <w:highlight w:val="none"/>
        </w:rPr>
        <w:t>）</w:t>
      </w:r>
    </w:p>
    <w:p>
      <w:pPr>
        <w:adjustRightInd w:val="0"/>
        <w:snapToGrid w:val="0"/>
        <w:spacing w:line="500" w:lineRule="exact"/>
        <w:ind w:left="0"/>
        <w:rPr>
          <w:rFonts w:ascii="仿宋_GB2312" w:hAnsi="仿宋" w:eastAsia="仿宋_GB2312"/>
          <w:sz w:val="28"/>
          <w:szCs w:val="28"/>
          <w:highlight w:val="none"/>
        </w:rPr>
      </w:pPr>
    </w:p>
    <w:p>
      <w:pPr>
        <w:adjustRightInd w:val="0"/>
        <w:snapToGrid w:val="0"/>
        <w:spacing w:line="500" w:lineRule="exact"/>
        <w:ind w:left="0"/>
        <w:rPr>
          <w:rFonts w:ascii="仿宋_GB2312" w:hAnsi="仿宋" w:eastAsia="仿宋_GB2312"/>
          <w:sz w:val="28"/>
          <w:szCs w:val="28"/>
          <w:highlight w:val="none"/>
        </w:rPr>
      </w:pPr>
    </w:p>
    <w:p>
      <w:pPr>
        <w:adjustRightInd w:val="0"/>
        <w:snapToGrid w:val="0"/>
        <w:spacing w:line="500" w:lineRule="exact"/>
        <w:ind w:left="0"/>
        <w:rPr>
          <w:rFonts w:ascii="仿宋_GB2312" w:hAnsi="仿宋" w:eastAsia="仿宋_GB2312"/>
          <w:sz w:val="28"/>
          <w:szCs w:val="28"/>
          <w:highlight w:val="none"/>
        </w:rPr>
      </w:pPr>
    </w:p>
    <w:p>
      <w:pPr>
        <w:tabs>
          <w:tab w:val="left" w:pos="525"/>
        </w:tabs>
        <w:adjustRightInd w:val="0"/>
        <w:snapToGrid w:val="0"/>
        <w:spacing w:line="500" w:lineRule="exact"/>
        <w:ind w:left="0" w:firstLine="1960" w:firstLineChars="700"/>
        <w:jc w:val="right"/>
        <w:rPr>
          <w:rFonts w:ascii="仿宋_GB2312" w:hAnsi="仿宋" w:eastAsia="仿宋_GB2312"/>
          <w:sz w:val="28"/>
          <w:szCs w:val="28"/>
          <w:highlight w:val="none"/>
        </w:rPr>
      </w:pPr>
      <w:r>
        <w:rPr>
          <w:rFonts w:hint="eastAsia" w:ascii="仿宋_GB2312" w:hAnsi="仿宋" w:eastAsia="仿宋_GB2312"/>
          <w:sz w:val="28"/>
          <w:szCs w:val="28"/>
          <w:highlight w:val="none"/>
        </w:rPr>
        <w:t>中国科学院大学深圳医院（光明）</w:t>
      </w:r>
    </w:p>
    <w:p>
      <w:pPr>
        <w:tabs>
          <w:tab w:val="left" w:pos="525"/>
        </w:tabs>
        <w:adjustRightInd w:val="0"/>
        <w:snapToGrid w:val="0"/>
        <w:spacing w:line="500" w:lineRule="exact"/>
        <w:ind w:left="0" w:firstLine="1960" w:firstLineChars="700"/>
        <w:rPr>
          <w:sz w:val="32"/>
          <w:szCs w:val="32"/>
          <w:highlight w:val="none"/>
        </w:rPr>
        <w:sectPr>
          <w:footerReference r:id="rId6" w:type="default"/>
          <w:pgSz w:w="11906" w:h="16838"/>
          <w:pgMar w:top="1440" w:right="1701" w:bottom="1440" w:left="1701" w:header="567" w:footer="992" w:gutter="0"/>
          <w:pgNumType w:start="1"/>
          <w:cols w:space="720" w:num="1"/>
          <w:docGrid w:type="lines" w:linePitch="326" w:charSpace="0"/>
        </w:sectPr>
      </w:pPr>
      <w:r>
        <w:rPr>
          <w:rFonts w:hint="eastAsia" w:ascii="仿宋_GB2312" w:hAnsi="仿宋" w:eastAsia="仿宋_GB2312"/>
          <w:sz w:val="28"/>
          <w:szCs w:val="28"/>
          <w:highlight w:val="none"/>
        </w:rPr>
        <w:t xml:space="preserve">                             2023年</w:t>
      </w:r>
      <w:r>
        <w:rPr>
          <w:rFonts w:ascii="仿宋_GB2312" w:hAnsi="仿宋" w:eastAsia="仿宋_GB2312"/>
          <w:sz w:val="28"/>
          <w:szCs w:val="28"/>
          <w:highlight w:val="none"/>
        </w:rPr>
        <w:t>9</w:t>
      </w:r>
      <w:r>
        <w:rPr>
          <w:rFonts w:hint="eastAsia" w:ascii="仿宋_GB2312" w:hAnsi="仿宋" w:eastAsia="仿宋_GB2312"/>
          <w:sz w:val="28"/>
          <w:szCs w:val="28"/>
          <w:highlight w:val="none"/>
        </w:rPr>
        <w:t>月</w:t>
      </w:r>
      <w:r>
        <w:rPr>
          <w:rFonts w:hint="eastAsia" w:ascii="仿宋_GB2312" w:hAnsi="仿宋" w:eastAsia="仿宋_GB2312"/>
          <w:sz w:val="28"/>
          <w:szCs w:val="28"/>
          <w:highlight w:val="none"/>
          <w:lang w:val="en-US" w:eastAsia="zh-CN"/>
        </w:rPr>
        <w:t>12</w:t>
      </w:r>
      <w:r>
        <w:rPr>
          <w:rFonts w:hint="eastAsia" w:ascii="仿宋_GB2312" w:hAnsi="仿宋" w:eastAsia="仿宋_GB2312"/>
          <w:sz w:val="28"/>
          <w:szCs w:val="28"/>
          <w:highlight w:val="none"/>
        </w:rPr>
        <w:t xml:space="preserve">日      </w:t>
      </w:r>
    </w:p>
    <w:p>
      <w:pPr>
        <w:pStyle w:val="2"/>
        <w:spacing w:line="500" w:lineRule="exact"/>
        <w:jc w:val="center"/>
        <w:rPr>
          <w:sz w:val="44"/>
          <w:szCs w:val="44"/>
        </w:rPr>
      </w:pPr>
      <w:bookmarkStart w:id="16" w:name="_Toc7616"/>
      <w:r>
        <w:rPr>
          <w:rFonts w:hint="eastAsia"/>
          <w:sz w:val="44"/>
          <w:szCs w:val="44"/>
        </w:rPr>
        <w:t>第二章  投标须知</w:t>
      </w:r>
      <w:bookmarkEnd w:id="16"/>
    </w:p>
    <w:p>
      <w:pPr>
        <w:pStyle w:val="3"/>
        <w:spacing w:before="0" w:after="0" w:line="480" w:lineRule="exact"/>
        <w:ind w:left="0" w:firstLine="560" w:firstLineChars="200"/>
        <w:rPr>
          <w:rFonts w:ascii="黑体" w:hAnsi="黑体" w:eastAsia="黑体" w:cs="黑体"/>
          <w:b w:val="0"/>
          <w:bCs w:val="0"/>
          <w:sz w:val="28"/>
          <w:szCs w:val="28"/>
          <w:highlight w:val="none"/>
        </w:rPr>
      </w:pPr>
      <w:bookmarkStart w:id="17" w:name="_Toc20965"/>
      <w:r>
        <w:rPr>
          <w:rFonts w:hint="eastAsia" w:ascii="黑体" w:hAnsi="黑体" w:eastAsia="黑体" w:cs="黑体"/>
          <w:b w:val="0"/>
          <w:bCs w:val="0"/>
          <w:sz w:val="28"/>
          <w:szCs w:val="28"/>
          <w:highlight w:val="none"/>
        </w:rPr>
        <w:t>一、适用范围</w:t>
      </w:r>
      <w:bookmarkEnd w:id="17"/>
    </w:p>
    <w:p>
      <w:pPr>
        <w:widowControl/>
        <w:spacing w:line="480" w:lineRule="exact"/>
        <w:ind w:left="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本须知适用于参加中国科学院大学深圳医院（光明）中药饮片的采购方、中药饮片的生产或经营企业及其他各方当事人。</w:t>
      </w:r>
    </w:p>
    <w:p>
      <w:pPr>
        <w:pStyle w:val="3"/>
        <w:spacing w:before="0" w:after="0" w:line="480" w:lineRule="exact"/>
        <w:ind w:left="0" w:firstLine="560" w:firstLineChars="200"/>
        <w:rPr>
          <w:rFonts w:ascii="黑体" w:hAnsi="黑体" w:eastAsia="黑体" w:cs="黑体"/>
          <w:b w:val="0"/>
          <w:bCs w:val="0"/>
          <w:sz w:val="28"/>
          <w:szCs w:val="28"/>
        </w:rPr>
      </w:pPr>
      <w:bookmarkStart w:id="18" w:name="_Toc20264"/>
      <w:r>
        <w:rPr>
          <w:rFonts w:hint="eastAsia" w:ascii="黑体" w:hAnsi="黑体" w:eastAsia="黑体" w:cs="黑体"/>
          <w:b w:val="0"/>
          <w:bCs w:val="0"/>
          <w:sz w:val="28"/>
          <w:szCs w:val="28"/>
        </w:rPr>
        <w:t>二、质量要求</w:t>
      </w:r>
      <w:bookmarkEnd w:id="18"/>
    </w:p>
    <w:p>
      <w:pPr>
        <w:spacing w:line="480" w:lineRule="exact"/>
        <w:ind w:left="0" w:firstLine="560" w:firstLineChars="200"/>
        <w:jc w:val="both"/>
        <w:rPr>
          <w:rFonts w:ascii="仿宋_GB2312" w:hAnsi="仿宋" w:eastAsia="仿宋_GB2312"/>
          <w:sz w:val="28"/>
          <w:szCs w:val="28"/>
        </w:rPr>
      </w:pPr>
      <w:r>
        <w:rPr>
          <w:rFonts w:hint="eastAsia" w:ascii="仿宋_GB2312" w:hAnsi="仿宋" w:eastAsia="仿宋_GB2312"/>
          <w:sz w:val="28"/>
          <w:szCs w:val="28"/>
        </w:rPr>
        <w:t>中药饮片所使用的中药材的来源必须符合国家有关规定的要求；按批准文号管理的中药饮片必须有国家批准文号。</w:t>
      </w:r>
    </w:p>
    <w:p>
      <w:pPr>
        <w:pStyle w:val="3"/>
        <w:spacing w:before="0" w:after="0" w:line="480" w:lineRule="exact"/>
        <w:ind w:left="0" w:firstLine="560" w:firstLineChars="200"/>
        <w:rPr>
          <w:rFonts w:ascii="黑体" w:hAnsi="黑体" w:eastAsia="黑体" w:cs="黑体"/>
          <w:b w:val="0"/>
          <w:bCs w:val="0"/>
          <w:sz w:val="28"/>
          <w:szCs w:val="28"/>
        </w:rPr>
      </w:pPr>
      <w:bookmarkStart w:id="19" w:name="_Toc22394"/>
      <w:r>
        <w:rPr>
          <w:rFonts w:hint="eastAsia" w:ascii="黑体" w:hAnsi="黑体" w:eastAsia="黑体" w:cs="黑体"/>
          <w:b w:val="0"/>
          <w:bCs w:val="0"/>
          <w:sz w:val="28"/>
          <w:szCs w:val="28"/>
        </w:rPr>
        <w:t>三、投标资格要求</w:t>
      </w:r>
      <w:bookmarkEnd w:id="19"/>
    </w:p>
    <w:p>
      <w:pPr>
        <w:widowControl/>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有意向参与投标的企业将资质材料（每页加盖公章，整体加盖骑缝章）提交给</w:t>
      </w:r>
      <w:r>
        <w:rPr>
          <w:rFonts w:hint="eastAsia" w:ascii="仿宋_GB2312" w:hAnsi="仿宋" w:eastAsia="仿宋_GB2312"/>
          <w:sz w:val="28"/>
          <w:szCs w:val="28"/>
          <w:lang w:val="en-US" w:eastAsia="zh-CN"/>
        </w:rPr>
        <w:t>药学部</w:t>
      </w:r>
      <w:r>
        <w:rPr>
          <w:rFonts w:hint="eastAsia" w:ascii="仿宋_GB2312" w:hAnsi="仿宋" w:eastAsia="仿宋_GB2312"/>
          <w:sz w:val="28"/>
          <w:szCs w:val="28"/>
        </w:rPr>
        <w:t>，资质审核通过后方可投标。</w:t>
      </w:r>
    </w:p>
    <w:p>
      <w:pPr>
        <w:widowControl/>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（一）投标公司必须是注册的中药饮片经营企业。本项目不接受联合体投标。（不接受联合体的意思是不允许两家或以上供应商合作一起投标同一产品）。</w:t>
      </w:r>
    </w:p>
    <w:p>
      <w:pPr>
        <w:widowControl/>
        <w:spacing w:line="480" w:lineRule="exact"/>
        <w:ind w:left="0" w:firstLine="560" w:firstLineChars="200"/>
        <w:rPr>
          <w:rFonts w:ascii="仿宋_GB2312" w:hAnsi="仿宋" w:eastAsia="仿宋_GB2312"/>
          <w:color w:val="auto"/>
          <w:sz w:val="28"/>
          <w:szCs w:val="28"/>
        </w:rPr>
      </w:pPr>
      <w:r>
        <w:rPr>
          <w:rFonts w:hint="eastAsia" w:ascii="仿宋_GB2312" w:hAnsi="仿宋" w:eastAsia="仿宋_GB2312"/>
          <w:sz w:val="28"/>
          <w:szCs w:val="28"/>
        </w:rPr>
        <w:t>（二）</w:t>
      </w:r>
      <w:r>
        <w:rPr>
          <w:rFonts w:hint="eastAsia" w:ascii="仿宋_GB2312" w:hAnsi="仿宋" w:eastAsia="仿宋_GB2312"/>
          <w:b/>
          <w:bCs/>
          <w:sz w:val="28"/>
          <w:szCs w:val="28"/>
        </w:rPr>
        <w:t>投标公司企业三证</w:t>
      </w:r>
      <w:r>
        <w:rPr>
          <w:rFonts w:hint="eastAsia" w:ascii="仿宋_GB2312" w:hAnsi="仿宋" w:eastAsia="仿宋_GB2312"/>
          <w:sz w:val="28"/>
          <w:szCs w:val="28"/>
        </w:rPr>
        <w:t>（工商营业执照、组织机构代码证和税务登记证），企业应具有独立法人资格，并依法取得《企业法人营业执照》、</w:t>
      </w:r>
      <w:r>
        <w:rPr>
          <w:rFonts w:hint="eastAsia" w:ascii="仿宋_GB2312" w:hAnsi="仿宋" w:eastAsia="仿宋_GB2312"/>
          <w:color w:val="auto"/>
          <w:sz w:val="28"/>
          <w:szCs w:val="28"/>
        </w:rPr>
        <w:t>《药品经营许可证》、《药品经营质量管理认证证书》，经营范围必须含有中药饮片。如有特殊药品（毒性中药、麻黄类饮片，野生保护动物）生产经营资质的需提供相关证明。</w:t>
      </w:r>
    </w:p>
    <w:p>
      <w:pPr>
        <w:widowControl/>
        <w:spacing w:line="480" w:lineRule="exact"/>
        <w:ind w:left="0"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w:t>
      </w:r>
      <w:r>
        <w:rPr>
          <w:rFonts w:hint="eastAsia" w:ascii="仿宋_GB2312" w:hAnsi="仿宋" w:eastAsia="仿宋_GB2312"/>
          <w:b/>
          <w:color w:val="auto"/>
          <w:sz w:val="28"/>
          <w:szCs w:val="28"/>
        </w:rPr>
        <w:t>若供应商为所投产品的生产企业</w:t>
      </w:r>
      <w:r>
        <w:rPr>
          <w:rFonts w:hint="eastAsia" w:ascii="仿宋_GB2312" w:hAnsi="仿宋" w:eastAsia="仿宋_GB2312"/>
          <w:color w:val="auto"/>
          <w:sz w:val="28"/>
          <w:szCs w:val="28"/>
        </w:rPr>
        <w:t>，必须提供《药品生产企业许可证》，且生产范围包含该产品；如企业取得《药品GMP证书》，请一并提供。</w:t>
      </w:r>
    </w:p>
    <w:p>
      <w:pPr>
        <w:adjustRightInd w:val="0"/>
        <w:snapToGrid w:val="0"/>
        <w:spacing w:line="480" w:lineRule="exact"/>
        <w:ind w:left="0" w:firstLine="560" w:firstLineChars="200"/>
        <w:jc w:val="both"/>
        <w:rPr>
          <w:rFonts w:ascii="仿宋_GB2312" w:hAnsi="仿宋" w:eastAsia="仿宋_GB2312"/>
          <w:sz w:val="28"/>
          <w:szCs w:val="28"/>
        </w:rPr>
      </w:pPr>
      <w:r>
        <w:rPr>
          <w:rFonts w:hint="eastAsia" w:ascii="仿宋_GB2312" w:hAnsi="仿宋" w:eastAsia="仿宋_GB2312"/>
          <w:color w:val="auto"/>
          <w:sz w:val="28"/>
          <w:szCs w:val="28"/>
        </w:rPr>
        <w:t>（四）若供应商为所投产品的代理商或者授权供应商，</w:t>
      </w:r>
      <w:r>
        <w:rPr>
          <w:rFonts w:hint="eastAsia" w:ascii="仿宋_GB2312" w:hAnsi="仿宋" w:eastAsia="仿宋_GB2312"/>
          <w:b/>
          <w:color w:val="auto"/>
          <w:sz w:val="28"/>
          <w:szCs w:val="28"/>
        </w:rPr>
        <w:t>须提供代理证书或授权证书原件扫描件</w:t>
      </w:r>
      <w:r>
        <w:rPr>
          <w:rFonts w:hint="eastAsia" w:ascii="仿宋_GB2312" w:hAnsi="仿宋" w:eastAsia="仿宋_GB2312"/>
          <w:color w:val="auto"/>
          <w:sz w:val="28"/>
          <w:szCs w:val="28"/>
        </w:rPr>
        <w:t>，原件备查（授权证书需注明该授权</w:t>
      </w:r>
      <w:r>
        <w:rPr>
          <w:rFonts w:hint="eastAsia" w:ascii="仿宋_GB2312" w:hAnsi="仿宋" w:eastAsia="仿宋_GB2312"/>
          <w:sz w:val="28"/>
          <w:szCs w:val="28"/>
        </w:rPr>
        <w:t>对应采购招标目录的项目且注明序号）。获得生产企业或全国总代理或省级代理授权代理投标的授权证书（</w:t>
      </w:r>
      <w:r>
        <w:rPr>
          <w:rFonts w:hint="eastAsia" w:ascii="仿宋_GB2312" w:hAnsi="仿宋" w:eastAsia="仿宋_GB2312"/>
          <w:b/>
          <w:sz w:val="28"/>
          <w:szCs w:val="28"/>
        </w:rPr>
        <w:t>须提供各级授权证书及其企业三证、《药品生产许可证》、《药品经营许可证》等</w:t>
      </w:r>
      <w:r>
        <w:rPr>
          <w:rFonts w:hint="eastAsia" w:ascii="仿宋_GB2312" w:hAnsi="仿宋" w:eastAsia="仿宋_GB2312"/>
          <w:sz w:val="28"/>
          <w:szCs w:val="28"/>
        </w:rPr>
        <w:t>）</w:t>
      </w:r>
    </w:p>
    <w:p>
      <w:pPr>
        <w:widowControl/>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五）企业经营/生产销售情况说明（以2022年度1至12月份的纳税报表为准）、企业经营/生产品种数量说明、企业仓储情况说明（标明面积和保障药品质量安全的仓储条件，质检设备提供照片证明，是否有标本室或留样室）。</w:t>
      </w:r>
    </w:p>
    <w:p>
      <w:pPr>
        <w:widowControl/>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六）投标公司应与医院签订中药采购质量保证协议，执行《中华人民共和国药典》（2020年版）、《广东省中药材标准》或《广东省中药炮制规范》等质量标准;按医院的采购计划（品种、规格和数量）在48小时内运至医院指定地点，加急药品12小时内配送到位;能配备足够库存的饮片，满足我院临床用药。</w:t>
      </w:r>
    </w:p>
    <w:p>
      <w:pPr>
        <w:widowControl/>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（七）外包装标签要求:标示品名、规格、产地、生产企业、经营企业、产品批号、生产日期及参考标准。中药饮片包装规格和色标应符合国家中医药管理局的相关要求。</w:t>
      </w:r>
    </w:p>
    <w:p>
      <w:pPr>
        <w:widowControl/>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（八）投标公司需符合《药品管理法》规定条件，能够依法生产、经营、财务和资信状态良好的企业，具备履行合同的能力，近三年内无任何违法违规行为。</w:t>
      </w:r>
    </w:p>
    <w:p>
      <w:pPr>
        <w:pStyle w:val="3"/>
        <w:spacing w:before="0" w:after="0" w:line="480" w:lineRule="exact"/>
        <w:ind w:left="0" w:firstLine="560" w:firstLineChars="200"/>
        <w:rPr>
          <w:rFonts w:ascii="黑体" w:hAnsi="黑体" w:eastAsia="黑体" w:cs="黑体"/>
          <w:b w:val="0"/>
          <w:bCs w:val="0"/>
          <w:sz w:val="28"/>
          <w:szCs w:val="28"/>
        </w:rPr>
      </w:pPr>
      <w:bookmarkStart w:id="20" w:name="_Toc5795"/>
      <w:r>
        <w:rPr>
          <w:rFonts w:hint="eastAsia" w:ascii="黑体" w:hAnsi="黑体" w:eastAsia="黑体" w:cs="黑体"/>
          <w:b w:val="0"/>
          <w:bCs w:val="0"/>
          <w:sz w:val="28"/>
          <w:szCs w:val="28"/>
        </w:rPr>
        <w:t>四、投标材料的要求</w:t>
      </w:r>
      <w:bookmarkEnd w:id="20"/>
    </w:p>
    <w:p>
      <w:pPr>
        <w:spacing w:line="48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（一）使用语言</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投标企业所提交的所有文件材料及来往函电均使用中文（外文资料必须提供相应的中文翻译文本）。</w:t>
      </w:r>
    </w:p>
    <w:p>
      <w:pPr>
        <w:spacing w:line="48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（二）投标材料</w:t>
      </w:r>
    </w:p>
    <w:p>
      <w:pPr>
        <w:spacing w:line="48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1.投标企业报名材料：资质材料（见第四章）</w:t>
      </w:r>
    </w:p>
    <w:p>
      <w:pPr>
        <w:spacing w:line="48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2.投标企业开标现场时需提交的材料：投标文件（见第五章）</w:t>
      </w:r>
    </w:p>
    <w:p>
      <w:pPr>
        <w:spacing w:line="48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3.投标材料其他要求：</w:t>
      </w:r>
    </w:p>
    <w:p>
      <w:pPr>
        <w:spacing w:line="480" w:lineRule="exact"/>
        <w:ind w:left="0" w:firstLine="560" w:firstLineChars="200"/>
        <w:rPr>
          <w:rFonts w:ascii="仿宋_GB2312" w:hAnsi="仿宋" w:eastAsia="仿宋_GB2312"/>
          <w:b/>
          <w:sz w:val="28"/>
          <w:szCs w:val="28"/>
        </w:rPr>
      </w:pPr>
      <w:r>
        <w:rPr>
          <w:rFonts w:hint="eastAsia" w:ascii="仿宋_GB2312" w:hAnsi="仿宋" w:eastAsia="仿宋_GB2312" w:cs="宋体"/>
          <w:sz w:val="28"/>
          <w:szCs w:val="28"/>
        </w:rPr>
        <w:t>①</w:t>
      </w:r>
      <w:r>
        <w:rPr>
          <w:rFonts w:hint="eastAsia" w:ascii="仿宋_GB2312" w:hAnsi="仿宋" w:eastAsia="仿宋_GB2312"/>
          <w:sz w:val="28"/>
          <w:szCs w:val="28"/>
        </w:rPr>
        <w:t>企业提供的资料中有关证书、资质等材料的取得时间需在发布招标公告之前，投标资料递交后，不得修改和撤回。</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cs="宋体"/>
          <w:sz w:val="28"/>
          <w:szCs w:val="28"/>
        </w:rPr>
        <w:t>②</w:t>
      </w:r>
      <w:r>
        <w:rPr>
          <w:rFonts w:hint="eastAsia" w:ascii="仿宋_GB2312" w:hAnsi="仿宋" w:eastAsia="仿宋_GB2312"/>
          <w:sz w:val="28"/>
          <w:szCs w:val="28"/>
        </w:rPr>
        <w:t>企业提供的资料必须完整、准确、真实、合法。</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cs="宋体"/>
          <w:sz w:val="28"/>
          <w:szCs w:val="28"/>
        </w:rPr>
        <w:t>③</w:t>
      </w:r>
      <w:r>
        <w:rPr>
          <w:rFonts w:hint="eastAsia" w:ascii="仿宋_GB2312" w:hAnsi="仿宋" w:eastAsia="仿宋_GB2312"/>
          <w:sz w:val="28"/>
          <w:szCs w:val="28"/>
        </w:rPr>
        <w:t>投标资料统一使用A4纸张左侧装订。</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cs="宋体"/>
          <w:sz w:val="28"/>
          <w:szCs w:val="28"/>
        </w:rPr>
        <w:t>④</w:t>
      </w:r>
      <w:r>
        <w:rPr>
          <w:rFonts w:hint="eastAsia" w:ascii="仿宋_GB2312" w:hAnsi="仿宋" w:eastAsia="仿宋_GB2312"/>
          <w:sz w:val="28"/>
          <w:szCs w:val="28"/>
        </w:rPr>
        <w:t>企业的投标材料应逐页加盖公章，投标专用章、业务章等均无效。</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cs="宋体"/>
          <w:sz w:val="28"/>
          <w:szCs w:val="28"/>
        </w:rPr>
        <w:t>⑤</w:t>
      </w:r>
      <w:r>
        <w:rPr>
          <w:rFonts w:hint="eastAsia" w:ascii="仿宋_GB2312" w:hAnsi="仿宋" w:eastAsia="仿宋_GB2312"/>
          <w:sz w:val="28"/>
          <w:szCs w:val="28"/>
        </w:rPr>
        <w:t>企业必须按本招标文件的要求及规定格式提供文件材料。</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cs="宋体"/>
          <w:sz w:val="28"/>
          <w:szCs w:val="28"/>
        </w:rPr>
        <w:t>⑥</w:t>
      </w:r>
      <w:r>
        <w:rPr>
          <w:rFonts w:hint="eastAsia" w:ascii="仿宋_GB2312" w:hAnsi="仿宋" w:eastAsia="仿宋_GB2312"/>
          <w:sz w:val="28"/>
          <w:szCs w:val="28"/>
        </w:rPr>
        <w:t>报名、投标和投标材料必须由被授权人递交。</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cs="宋体"/>
          <w:sz w:val="28"/>
          <w:szCs w:val="28"/>
        </w:rPr>
        <w:t>⑦</w:t>
      </w:r>
      <w:r>
        <w:rPr>
          <w:rFonts w:hint="eastAsia" w:ascii="仿宋_GB2312" w:hAnsi="仿宋" w:eastAsia="仿宋_GB2312"/>
          <w:sz w:val="28"/>
          <w:szCs w:val="28"/>
        </w:rPr>
        <w:t>凡企业及产品资质证明材料（</w:t>
      </w:r>
      <w:bookmarkStart w:id="21" w:name="OLE_LINK4"/>
      <w:r>
        <w:rPr>
          <w:rFonts w:hint="eastAsia" w:ascii="仿宋_GB2312" w:hAnsi="仿宋" w:eastAsia="仿宋_GB2312"/>
          <w:sz w:val="28"/>
          <w:szCs w:val="28"/>
        </w:rPr>
        <w:t>《企业法人营业执照》、《药品经营许可证》、《药品经营质量管理认证证书》、《药品生产许可证》、《药品GMP证书》、特殊药品生产经营资质证明</w:t>
      </w:r>
      <w:bookmarkEnd w:id="21"/>
      <w:r>
        <w:rPr>
          <w:rFonts w:hint="eastAsia" w:ascii="仿宋_GB2312" w:hAnsi="仿宋" w:eastAsia="仿宋_GB2312"/>
          <w:sz w:val="28"/>
          <w:szCs w:val="28"/>
        </w:rPr>
        <w:t>）等在国家食品药品监督管理局数据库中不能查询或不相符的，需提供原件核查，并将复印件加盖公章提交我院。</w:t>
      </w:r>
    </w:p>
    <w:p>
      <w:pPr>
        <w:pStyle w:val="3"/>
        <w:spacing w:before="0" w:after="0" w:line="480" w:lineRule="exact"/>
        <w:ind w:left="0" w:firstLine="560" w:firstLineChars="200"/>
        <w:rPr>
          <w:rFonts w:ascii="黑体" w:hAnsi="黑体" w:eastAsia="黑体" w:cs="黑体"/>
          <w:b w:val="0"/>
          <w:bCs w:val="0"/>
          <w:sz w:val="28"/>
          <w:szCs w:val="28"/>
        </w:rPr>
      </w:pPr>
      <w:bookmarkStart w:id="22" w:name="_Toc1919"/>
      <w:r>
        <w:rPr>
          <w:rFonts w:hint="eastAsia" w:ascii="黑体" w:hAnsi="黑体" w:eastAsia="黑体" w:cs="黑体"/>
          <w:b w:val="0"/>
          <w:bCs w:val="0"/>
          <w:sz w:val="28"/>
          <w:szCs w:val="28"/>
        </w:rPr>
        <w:t>五、投标和报价</w:t>
      </w:r>
      <w:bookmarkEnd w:id="22"/>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资格审核通过的投标公司，需按规定的时间和要求，提交投标样品和文件。</w:t>
      </w:r>
    </w:p>
    <w:p>
      <w:pPr>
        <w:widowControl/>
        <w:tabs>
          <w:tab w:val="left" w:pos="1560"/>
        </w:tabs>
        <w:spacing w:line="500" w:lineRule="exact"/>
        <w:ind w:left="89" w:leftChars="37" w:firstLine="560" w:firstLineChars="200"/>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b/>
          <w:sz w:val="28"/>
          <w:szCs w:val="28"/>
        </w:rPr>
        <w:t>一）投标样品</w:t>
      </w:r>
    </w:p>
    <w:p>
      <w:pPr>
        <w:widowControl/>
        <w:tabs>
          <w:tab w:val="left" w:pos="1560"/>
        </w:tabs>
        <w:spacing w:line="500" w:lineRule="exact"/>
        <w:ind w:left="89" w:leftChars="37" w:firstLine="560" w:firstLineChars="200"/>
        <w:rPr>
          <w:rFonts w:ascii="仿宋_GB2312" w:hAnsi="仿宋" w:eastAsia="仿宋_GB2312"/>
          <w:sz w:val="28"/>
          <w:szCs w:val="28"/>
        </w:rPr>
      </w:pPr>
      <w:r>
        <w:rPr>
          <w:rFonts w:hint="eastAsia" w:ascii="仿宋_GB2312" w:hAnsi="仿宋" w:eastAsia="仿宋_GB2312"/>
          <w:sz w:val="28"/>
          <w:szCs w:val="28"/>
        </w:rPr>
        <w:t>1.投标样品请在质量评标开标当天递交，所有投标品种须按《2023年中药饮片采购招标目录》对应的序号提交一套样品，样品密封；要求外包装标示品名、规格、产地、产品批号、生产日期、参考标准等信息。样品外包装右上角处须标记对应的采购需求目录序号，且不得遮盖产品信息；每小包样品按目录序号以20个品种序号段为单位另装成一大包（例：目录1-20号样品，装在一个包装袋里；如投18个品种，则18个样品放在一个包装袋里），并按顺序标上阿拉伯数字编号。</w:t>
      </w:r>
    </w:p>
    <w:p>
      <w:pPr>
        <w:widowControl/>
        <w:tabs>
          <w:tab w:val="left" w:pos="1560"/>
        </w:tabs>
        <w:spacing w:line="500" w:lineRule="exact"/>
        <w:ind w:left="89" w:leftChars="37" w:firstLine="560" w:firstLineChars="200"/>
        <w:rPr>
          <w:rFonts w:ascii="仿宋_GB2312" w:hAnsi="仿宋" w:eastAsia="仿宋_GB2312"/>
          <w:sz w:val="28"/>
          <w:szCs w:val="28"/>
        </w:rPr>
      </w:pPr>
      <w:r>
        <w:rPr>
          <w:rFonts w:hint="eastAsia" w:ascii="仿宋_GB2312" w:hAnsi="仿宋" w:eastAsia="仿宋_GB2312"/>
          <w:sz w:val="28"/>
          <w:szCs w:val="28"/>
        </w:rPr>
        <w:t>2.投标人须按《2023年中药饮片采购招标目录》包装规格要求（3g、5g、10g、15g等）提供样品，同时须符合《国家中医药管理局办公室关于印发小包装中药饮片规格和色标的通知》（国中医药办医政发【2011】8号）的相关要求。样品按本次招标目录的规格要求提供，同一品种有多种规格的，选取1</w:t>
      </w:r>
      <w:r>
        <w:rPr>
          <w:rFonts w:hint="eastAsia" w:ascii="仿宋_GB2312" w:hAnsi="仿宋" w:eastAsia="仿宋_GB2312"/>
          <w:sz w:val="28"/>
          <w:szCs w:val="28"/>
          <w:lang w:val="en-US" w:eastAsia="zh-CN"/>
        </w:rPr>
        <w:t>0</w:t>
      </w:r>
      <w:r>
        <w:rPr>
          <w:rFonts w:hint="eastAsia" w:ascii="仿宋_GB2312" w:hAnsi="仿宋" w:eastAsia="仿宋_GB2312"/>
          <w:sz w:val="28"/>
          <w:szCs w:val="28"/>
        </w:rPr>
        <w:t>g/袋包装规格提供，如目录里党参提供规格为1</w:t>
      </w:r>
      <w:r>
        <w:rPr>
          <w:rFonts w:hint="eastAsia" w:ascii="仿宋_GB2312" w:hAnsi="仿宋" w:eastAsia="仿宋_GB2312"/>
          <w:sz w:val="28"/>
          <w:szCs w:val="28"/>
          <w:lang w:val="en-US" w:eastAsia="zh-CN"/>
        </w:rPr>
        <w:t>0</w:t>
      </w:r>
      <w:r>
        <w:rPr>
          <w:rFonts w:hint="eastAsia" w:ascii="仿宋_GB2312" w:hAnsi="仿宋" w:eastAsia="仿宋_GB2312"/>
          <w:sz w:val="28"/>
          <w:szCs w:val="28"/>
        </w:rPr>
        <w:t>g/袋的党参一袋即可。</w:t>
      </w:r>
    </w:p>
    <w:p>
      <w:pPr>
        <w:adjustRightInd w:val="0"/>
        <w:snapToGrid w:val="0"/>
        <w:spacing w:line="480" w:lineRule="exact"/>
        <w:ind w:left="0" w:firstLine="562" w:firstLineChars="200"/>
        <w:rPr>
          <w:rFonts w:ascii="仿宋_GB2312" w:hAnsi="仿宋" w:eastAsia="仿宋_GB2312"/>
          <w:sz w:val="28"/>
          <w:szCs w:val="28"/>
        </w:rPr>
      </w:pPr>
      <w:r>
        <w:rPr>
          <w:rFonts w:hint="eastAsia" w:ascii="仿宋_GB2312" w:hAnsi="仿宋" w:eastAsia="仿宋_GB2312"/>
          <w:b/>
          <w:sz w:val="28"/>
          <w:szCs w:val="28"/>
        </w:rPr>
        <w:t>（二）投标文件和报价</w:t>
      </w:r>
    </w:p>
    <w:p>
      <w:pPr>
        <w:adjustRightInd w:val="0"/>
        <w:snapToGrid w:val="0"/>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投标文件请在综合评标开标当天递交，投标文件（一正五副本）、资质文件一本，需密封且封面需加盖公章。请按照招标文件内的格式要求制作标书，请每份标书都装订成册，不允许散开。（必须按照第五章投标文件要求制作标书，否则废标。）投标文件内的投标产品报价汇总表的价格为第一次报价，公司在现场的第二次经签名确认后的报价作为价格评定分的最终报价。</w:t>
      </w:r>
    </w:p>
    <w:p>
      <w:pPr>
        <w:pStyle w:val="3"/>
        <w:spacing w:before="0" w:after="0" w:line="480" w:lineRule="exact"/>
        <w:ind w:left="0" w:firstLine="560" w:firstLineChars="200"/>
        <w:rPr>
          <w:rFonts w:ascii="黑体" w:hAnsi="黑体" w:eastAsia="黑体" w:cs="黑体"/>
          <w:b w:val="0"/>
          <w:bCs w:val="0"/>
          <w:sz w:val="28"/>
          <w:szCs w:val="28"/>
        </w:rPr>
      </w:pPr>
      <w:bookmarkStart w:id="23" w:name="_Toc17880"/>
      <w:r>
        <w:rPr>
          <w:rFonts w:hint="eastAsia" w:ascii="黑体" w:hAnsi="黑体" w:eastAsia="黑体" w:cs="黑体"/>
          <w:b w:val="0"/>
          <w:bCs w:val="0"/>
          <w:sz w:val="28"/>
          <w:szCs w:val="28"/>
        </w:rPr>
        <w:t>六、评标和中标</w:t>
      </w:r>
      <w:bookmarkEnd w:id="23"/>
    </w:p>
    <w:p>
      <w:pPr>
        <w:spacing w:line="48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（一）评标组织</w:t>
      </w:r>
    </w:p>
    <w:p>
      <w:pPr>
        <w:spacing w:line="480" w:lineRule="exact"/>
        <w:ind w:left="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根据《深圳市公立医疗机构药品和医用耗材采购管理办法》及《关于医疗机构药品集中招标采购试点工作若干规定》，由外院和本院专家组成的中药饮片质量评定小组和评标小组，实行全封闭评标。评审专家由5人或5人以上的单数组成。</w:t>
      </w:r>
    </w:p>
    <w:p>
      <w:pPr>
        <w:widowControl/>
        <w:spacing w:line="480" w:lineRule="exact"/>
        <w:ind w:left="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2.中药饮片质量评定小组在质量评标开标当天，在医院审计工作人员监督下，对竞标产品进行质量评估。</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highlight w:val="none"/>
        </w:rPr>
        <w:t>3.评标小组在综合评标开标当天，对公司资质、报价、服务等内</w:t>
      </w:r>
      <w:r>
        <w:rPr>
          <w:rFonts w:hint="eastAsia" w:ascii="仿宋_GB2312" w:hAnsi="仿宋" w:eastAsia="仿宋_GB2312"/>
          <w:sz w:val="28"/>
          <w:szCs w:val="28"/>
        </w:rPr>
        <w:t>容，客观公正地提出评审意见，承担相应责任，并不得参加与本人有利益关系的企业的评标工作。</w:t>
      </w:r>
    </w:p>
    <w:p>
      <w:pPr>
        <w:snapToGrid w:val="0"/>
        <w:spacing w:line="500" w:lineRule="exact"/>
        <w:rPr>
          <w:rFonts w:ascii="仿宋_GB2312" w:hAnsi="仿宋" w:eastAsia="仿宋_GB2312"/>
          <w:b/>
          <w:sz w:val="28"/>
          <w:szCs w:val="28"/>
        </w:rPr>
      </w:pPr>
      <w:r>
        <w:rPr>
          <w:rFonts w:hint="eastAsia" w:ascii="仿宋_GB2312" w:hAnsi="仿宋" w:eastAsia="仿宋_GB2312"/>
          <w:b/>
          <w:sz w:val="28"/>
          <w:szCs w:val="28"/>
        </w:rPr>
        <w:t>（二）评审流程</w:t>
      </w:r>
    </w:p>
    <w:p>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1.供应商综合能力评分</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（1）开标现场提交资料：通过资格预审的投标公司授权代表依次进入评标室，提交投标文件（纸质版一正五副）、投标报价信封、产品样品、彩页等。</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评审委员会专家将根据投标公司的相关介绍、投标文件对各投标公司进行企业综合能力评审（详见第六章附件1）。主要对企业综合实力、服务能力等相关指标评审打分，去掉一个最高分和一个最低分后的平均分值为该投标公司本环节最终得分，得分相同的，由评标委员会现场讨论决定处理方案并执行。</w:t>
      </w:r>
    </w:p>
    <w:p>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2.中药饮片质量评定</w:t>
      </w:r>
    </w:p>
    <w:p>
      <w:pPr>
        <w:spacing w:line="500" w:lineRule="exact"/>
        <w:ind w:left="0"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rPr>
        <w:t>中</w:t>
      </w:r>
      <w:r>
        <w:rPr>
          <w:rFonts w:hint="eastAsia" w:ascii="仿宋_GB2312" w:hAnsi="仿宋" w:eastAsia="仿宋_GB2312"/>
          <w:color w:val="auto"/>
          <w:sz w:val="28"/>
          <w:szCs w:val="28"/>
          <w:highlight w:val="none"/>
        </w:rPr>
        <w:t>药饮片质量评定小组开标当天，在审计工作人员监督下，</w:t>
      </w:r>
      <w:r>
        <w:rPr>
          <w:rFonts w:hint="eastAsia" w:ascii="仿宋_GB2312" w:hAnsi="仿宋" w:eastAsia="仿宋_GB2312"/>
          <w:b/>
          <w:bCs/>
          <w:color w:val="auto"/>
          <w:sz w:val="28"/>
          <w:szCs w:val="28"/>
          <w:highlight w:val="none"/>
        </w:rPr>
        <w:t>对竞标产品随机抽取50种样品进行质量评估（样品抽取数少于3</w:t>
      </w:r>
      <w:r>
        <w:rPr>
          <w:rFonts w:ascii="仿宋_GB2312" w:hAnsi="仿宋" w:eastAsia="仿宋_GB2312"/>
          <w:b/>
          <w:bCs/>
          <w:color w:val="auto"/>
          <w:sz w:val="28"/>
          <w:szCs w:val="28"/>
          <w:highlight w:val="none"/>
        </w:rPr>
        <w:t>0个的</w:t>
      </w:r>
      <w:r>
        <w:rPr>
          <w:rFonts w:hint="eastAsia" w:ascii="仿宋_GB2312" w:hAnsi="仿宋" w:eastAsia="仿宋_GB2312"/>
          <w:b/>
          <w:bCs/>
          <w:color w:val="auto"/>
          <w:sz w:val="28"/>
          <w:szCs w:val="28"/>
          <w:highlight w:val="none"/>
          <w:lang w:val="en-US" w:eastAsia="zh-CN"/>
        </w:rPr>
        <w:t>企业</w:t>
      </w:r>
      <w:r>
        <w:rPr>
          <w:rFonts w:ascii="仿宋_GB2312" w:hAnsi="仿宋" w:eastAsia="仿宋_GB2312"/>
          <w:b/>
          <w:bCs/>
          <w:color w:val="auto"/>
          <w:sz w:val="28"/>
          <w:szCs w:val="28"/>
          <w:highlight w:val="none"/>
        </w:rPr>
        <w:t>直接取消参评资格</w:t>
      </w:r>
      <w:r>
        <w:rPr>
          <w:rFonts w:hint="eastAsia" w:ascii="仿宋_GB2312" w:hAnsi="仿宋" w:eastAsia="仿宋_GB2312"/>
          <w:b/>
          <w:bCs/>
          <w:color w:val="auto"/>
          <w:sz w:val="28"/>
          <w:szCs w:val="28"/>
          <w:highlight w:val="none"/>
        </w:rPr>
        <w:t>）。同一竞标企业其余竞标产品</w:t>
      </w:r>
      <w:r>
        <w:rPr>
          <w:rFonts w:hint="eastAsia" w:ascii="仿宋_GB2312" w:hAnsi="仿宋" w:eastAsia="仿宋_GB2312"/>
          <w:b/>
          <w:bCs/>
          <w:color w:val="auto"/>
          <w:sz w:val="28"/>
          <w:szCs w:val="28"/>
          <w:highlight w:val="none"/>
          <w:lang w:val="en-US" w:eastAsia="zh-CN"/>
        </w:rPr>
        <w:t>质量</w:t>
      </w:r>
      <w:r>
        <w:rPr>
          <w:rFonts w:hint="eastAsia" w:ascii="仿宋_GB2312" w:hAnsi="仿宋" w:eastAsia="仿宋_GB2312"/>
          <w:b/>
          <w:bCs/>
          <w:color w:val="auto"/>
          <w:sz w:val="28"/>
          <w:szCs w:val="28"/>
          <w:highlight w:val="none"/>
        </w:rPr>
        <w:t>得分为抽取样品的</w:t>
      </w:r>
      <w:r>
        <w:rPr>
          <w:rFonts w:hint="eastAsia" w:ascii="仿宋_GB2312" w:hAnsi="仿宋" w:eastAsia="仿宋_GB2312"/>
          <w:b/>
          <w:bCs/>
          <w:color w:val="auto"/>
          <w:sz w:val="28"/>
          <w:szCs w:val="28"/>
          <w:highlight w:val="none"/>
          <w:lang w:val="en-US" w:eastAsia="zh-CN"/>
        </w:rPr>
        <w:t>质量</w:t>
      </w:r>
      <w:r>
        <w:rPr>
          <w:rFonts w:hint="eastAsia" w:ascii="仿宋_GB2312" w:hAnsi="仿宋" w:eastAsia="仿宋_GB2312"/>
          <w:b/>
          <w:bCs/>
          <w:color w:val="auto"/>
          <w:sz w:val="28"/>
          <w:szCs w:val="28"/>
          <w:highlight w:val="none"/>
        </w:rPr>
        <w:t>平均分</w:t>
      </w:r>
      <w:r>
        <w:rPr>
          <w:rFonts w:hint="eastAsia" w:ascii="仿宋_GB2312" w:hAnsi="仿宋" w:eastAsia="仿宋_GB2312"/>
          <w:b/>
          <w:bCs/>
          <w:color w:val="auto"/>
          <w:sz w:val="28"/>
          <w:szCs w:val="28"/>
          <w:highlight w:val="none"/>
          <w:lang w:eastAsia="zh-CN"/>
        </w:rPr>
        <w:t>。</w:t>
      </w:r>
      <w:r>
        <w:rPr>
          <w:rFonts w:hint="eastAsia" w:ascii="仿宋_GB2312" w:hAnsi="仿宋" w:eastAsia="仿宋_GB2312"/>
          <w:color w:val="auto"/>
          <w:sz w:val="28"/>
          <w:szCs w:val="28"/>
          <w:highlight w:val="none"/>
        </w:rPr>
        <w:t>同一品种的中药饮片样品从形状、颜色、质地、断面特征、气味等方面进行评定后，按优（50分）、良（40分）、中（30分）、差（10分）四个等级实名评分。如无样品，该饮片样品质量评分则为0分（详见第六章）。去掉一个最高分和一个最低分后的平均分值为该投标公司本环节最终得分。</w:t>
      </w:r>
    </w:p>
    <w:p>
      <w:pPr>
        <w:spacing w:line="500" w:lineRule="exact"/>
        <w:ind w:left="0"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本环节最终得分与上一环节“企业综合能力评分”的最终得分相加，总得分最高的三家企业进入下一环节“价格评审”流程。得分相同的，由评标委员会现场讨论决定处理方案并执行。</w:t>
      </w:r>
    </w:p>
    <w:p>
      <w:pPr>
        <w:spacing w:line="500" w:lineRule="exact"/>
        <w:ind w:left="0" w:firstLine="562" w:firstLineChars="200"/>
        <w:rPr>
          <w:rFonts w:ascii="仿宋_GB2312" w:hAnsi="仿宋" w:eastAsia="仿宋_GB2312"/>
          <w:b/>
          <w:bCs/>
          <w:sz w:val="28"/>
          <w:szCs w:val="28"/>
        </w:rPr>
      </w:pPr>
      <w:r>
        <w:rPr>
          <w:rFonts w:hint="eastAsia" w:ascii="仿宋_GB2312" w:hAnsi="仿宋" w:eastAsia="仿宋_GB2312"/>
          <w:b/>
          <w:bCs/>
          <w:sz w:val="28"/>
          <w:szCs w:val="28"/>
        </w:rPr>
        <w:t>3.价格评审</w:t>
      </w:r>
    </w:p>
    <w:p>
      <w:pPr>
        <w:spacing w:line="500" w:lineRule="exact"/>
        <w:ind w:left="0"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价格分采用低价优先法计算，即满足招标文件要求且投标价格最低的投标报价为评标基准价（S1），其价格分为满分；其它投标人的投标报价（Sn）价格分统一按照下列公示计算： 即：Sn得分 = S1/ Sn×30。</w:t>
      </w:r>
    </w:p>
    <w:p>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4.总得分：</w:t>
      </w:r>
    </w:p>
    <w:p>
      <w:pPr>
        <w:spacing w:line="500" w:lineRule="exact"/>
        <w:ind w:left="0"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每个样品总得分=质量得分+价格得分+企业综合能力得分。将同一中药饮片的所有投标公司的总得分从高到低进行排序，总得分排名第一的即为该品种中标公司，总得分排名第二、第三的分别为备选公司（总得分并列时，则按照质量得分从高到低排序。如总得分相同且质量得分也相同时，则按照价格得分从高到低排序。）</w:t>
      </w:r>
    </w:p>
    <w:p>
      <w:pPr>
        <w:spacing w:line="500" w:lineRule="exact"/>
        <w:ind w:left="0"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原则上总分排名第一的中标供应商供货，如中标供应商在履约过程中因质量、配送时效等原因不能保证正常供货，由依次排名第二、第三的中标供应商进行供货。</w:t>
      </w:r>
    </w:p>
    <w:p>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5.结果公示。</w:t>
      </w:r>
    </w:p>
    <w:p>
      <w:pPr>
        <w:pStyle w:val="3"/>
        <w:spacing w:before="0" w:after="0" w:line="480" w:lineRule="exact"/>
        <w:ind w:left="0" w:firstLine="560" w:firstLineChars="200"/>
        <w:rPr>
          <w:rFonts w:ascii="黑体" w:hAnsi="黑体" w:eastAsia="黑体" w:cs="黑体"/>
          <w:b w:val="0"/>
          <w:bCs w:val="0"/>
          <w:sz w:val="28"/>
          <w:szCs w:val="28"/>
        </w:rPr>
      </w:pPr>
      <w:bookmarkStart w:id="24" w:name="_Toc17459"/>
      <w:r>
        <w:rPr>
          <w:rFonts w:hint="eastAsia" w:ascii="黑体" w:hAnsi="黑体" w:eastAsia="黑体" w:cs="黑体"/>
          <w:b w:val="0"/>
          <w:bCs w:val="0"/>
          <w:sz w:val="28"/>
          <w:szCs w:val="28"/>
        </w:rPr>
        <w:t>七、重要说明</w:t>
      </w:r>
      <w:bookmarkEnd w:id="24"/>
    </w:p>
    <w:p>
      <w:pPr>
        <w:spacing w:line="480" w:lineRule="exact"/>
        <w:ind w:left="0" w:firstLine="560" w:firstLineChars="200"/>
        <w:rPr>
          <w:rFonts w:ascii="仿宋_GB2312" w:hAnsi="仿宋" w:eastAsia="仿宋_GB2312"/>
          <w:color w:val="auto"/>
          <w:sz w:val="28"/>
          <w:szCs w:val="28"/>
        </w:rPr>
      </w:pPr>
      <w:r>
        <w:rPr>
          <w:rFonts w:hint="eastAsia" w:ascii="仿宋_GB2312" w:hAnsi="仿宋" w:eastAsia="仿宋_GB2312"/>
          <w:sz w:val="28"/>
          <w:szCs w:val="28"/>
        </w:rPr>
        <w:t>1.报价使用货币及单位：人民币（元），报价保留到小数点后2位</w:t>
      </w:r>
      <w:r>
        <w:rPr>
          <w:rFonts w:hint="eastAsia" w:ascii="仿宋_GB2312" w:hAnsi="仿宋" w:eastAsia="仿宋_GB2312"/>
          <w:color w:val="auto"/>
          <w:sz w:val="28"/>
          <w:szCs w:val="28"/>
        </w:rPr>
        <w:t>（即0.01），如超出小数点后2位，则四舍五入。</w:t>
      </w:r>
    </w:p>
    <w:p>
      <w:pPr>
        <w:spacing w:line="480" w:lineRule="exact"/>
        <w:ind w:left="0"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2.投标公司所报价格为含税、配送费用等的全包价。</w:t>
      </w:r>
    </w:p>
    <w:p>
      <w:pPr>
        <w:spacing w:line="480" w:lineRule="exact"/>
        <w:ind w:left="0"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3.中标公司的投标样品将留存备查，入库验收时如发现与样品不相符的，予以退货处理，并有权单方解除合同。</w:t>
      </w:r>
    </w:p>
    <w:p>
      <w:pPr>
        <w:spacing w:line="480" w:lineRule="exact"/>
        <w:ind w:left="0"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4.中标公司如不按招标要求供货，无故弃标者，三年内不得参与我院所有中药饮片招标。</w:t>
      </w:r>
    </w:p>
    <w:p>
      <w:pPr>
        <w:pStyle w:val="3"/>
        <w:spacing w:before="0" w:after="0" w:line="480" w:lineRule="exact"/>
        <w:ind w:left="0" w:firstLine="560" w:firstLineChars="200"/>
        <w:rPr>
          <w:rFonts w:ascii="黑体" w:hAnsi="黑体" w:eastAsia="黑体" w:cs="黑体"/>
          <w:b w:val="0"/>
          <w:bCs w:val="0"/>
          <w:color w:val="auto"/>
          <w:sz w:val="28"/>
          <w:szCs w:val="28"/>
        </w:rPr>
      </w:pPr>
      <w:bookmarkStart w:id="25" w:name="_Toc6233"/>
      <w:r>
        <w:rPr>
          <w:rFonts w:hint="eastAsia" w:ascii="黑体" w:hAnsi="黑体" w:eastAsia="黑体" w:cs="黑体"/>
          <w:b w:val="0"/>
          <w:bCs w:val="0"/>
          <w:color w:val="auto"/>
          <w:sz w:val="28"/>
          <w:szCs w:val="28"/>
        </w:rPr>
        <w:t>八、监督管理</w:t>
      </w:r>
      <w:bookmarkEnd w:id="25"/>
    </w:p>
    <w:p>
      <w:pPr>
        <w:spacing w:line="480" w:lineRule="exact"/>
        <w:ind w:left="0"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（一）采购方的责任</w:t>
      </w:r>
    </w:p>
    <w:p>
      <w:pPr>
        <w:spacing w:line="480" w:lineRule="exact"/>
        <w:ind w:left="0"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按照中药饮片采购、使用、管理有关规定，验收、储存、使用中标中药饮片。</w:t>
      </w:r>
    </w:p>
    <w:p>
      <w:pPr>
        <w:spacing w:line="48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（二）中标公司的责任</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1.应按照公布的中标中药饮片目录上注明的产品信息和质量及时供货，所提供的中药饮片必须是合格的中药饮片。</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2.保证供货产品的名称、规格、产地、质量执行标准与投标现场所提供的样品一致。供货产品确保最新生产批号，绝不提供过期或即将过期的产品。</w:t>
      </w:r>
    </w:p>
    <w:p>
      <w:pPr>
        <w:spacing w:line="480" w:lineRule="exact"/>
        <w:ind w:left="0"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企业法人营业执照》、《药品经营许可证》、《药品经营质量管理认证证书》、《药品生产许可证》、《药品GMP证书》、特殊药品生产经营资质证明等到期前，应将变更后的最新有效证明文件报送到药剂科。超过有效期未报送的，停止中标中药饮片的供货资格。</w:t>
      </w:r>
    </w:p>
    <w:p>
      <w:pPr>
        <w:spacing w:line="480" w:lineRule="exact"/>
        <w:ind w:left="0"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 若中标产品有断货或停货等特殊情况时，需提前告知医院，并出示加盖公章的停货书面说明，医院根据招标结果向中标的备选供应商采购。如出现三次以上供货不及时的情况，医院有权终止合同。</w:t>
      </w:r>
    </w:p>
    <w:p>
      <w:pPr>
        <w:spacing w:line="480" w:lineRule="exact"/>
        <w:ind w:left="0"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5. 合同期内，原则上不允许涨价。如有涨价的，中标供应商应提前20个工作日向医院出具加盖公章的告知函，医院根据招标结果向中标的备选供应商采购，如都不能正常供货的，医院将根据招标文件重新进行询价采购。</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color w:val="auto"/>
          <w:sz w:val="28"/>
          <w:szCs w:val="28"/>
          <w:highlight w:val="none"/>
        </w:rPr>
        <w:t>6.在实际使用过程中如因产品原因出现异常情况，保证公司有专</w:t>
      </w:r>
      <w:r>
        <w:rPr>
          <w:rFonts w:hint="eastAsia" w:ascii="仿宋_GB2312" w:hAnsi="仿宋" w:eastAsia="仿宋_GB2312"/>
          <w:sz w:val="28"/>
          <w:szCs w:val="28"/>
        </w:rPr>
        <w:t>人及时到医院协助解决异常情况，一切费用由中标单位负责。</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7.对于已确认的中标品种，中标人在采购周期内一律不得违约，违约的列入我院不良记录名单，并进行相应处理。</w:t>
      </w:r>
    </w:p>
    <w:p>
      <w:pPr>
        <w:spacing w:line="48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（三）投标企业的违约违规行为及处理</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投标企业有下列行为之一的，由相关监督管理部门会同招标采购中心进行查处。视情节轻重给予挂网警告，列入“不良记录名单”、将违法违规企业和法人名单及违法违规情况向社会公布、取消企业该品规、直至所有品规和本次中标资格，该企业三年内不得参与中国科学院大学深圳医院（光明）中药饮片采购，涉嫌行政违法的，提请行政主管部门予以查处。</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（1）在采购活动中提供虚假证明文件的；</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（2）中标后，拒不签订购销合同的；</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（3）不足量、不及时、不按招投标文件供货的，经核实，确因企业原因造成的；</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（4）提供不合格或不符合质量执行标准规定的中药饮片，经核实，确因企业原因造成的；</w:t>
      </w:r>
    </w:p>
    <w:p>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（5）其他违约违规行为。</w:t>
      </w:r>
    </w:p>
    <w:p>
      <w:pPr>
        <w:pStyle w:val="3"/>
        <w:spacing w:before="0" w:after="0" w:line="480" w:lineRule="exact"/>
        <w:ind w:left="0" w:firstLine="560" w:firstLineChars="200"/>
        <w:rPr>
          <w:rFonts w:ascii="黑体" w:hAnsi="黑体" w:eastAsia="黑体" w:cs="黑体"/>
          <w:b w:val="0"/>
          <w:bCs w:val="0"/>
          <w:sz w:val="28"/>
          <w:szCs w:val="28"/>
        </w:rPr>
      </w:pPr>
      <w:bookmarkStart w:id="26" w:name="_Toc31728"/>
      <w:r>
        <w:rPr>
          <w:rFonts w:hint="eastAsia" w:ascii="黑体" w:hAnsi="黑体" w:eastAsia="黑体" w:cs="黑体"/>
          <w:b w:val="0"/>
          <w:bCs w:val="0"/>
          <w:sz w:val="28"/>
          <w:szCs w:val="28"/>
        </w:rPr>
        <w:t>九、其他</w:t>
      </w:r>
      <w:bookmarkEnd w:id="26"/>
    </w:p>
    <w:p>
      <w:pPr>
        <w:spacing w:line="480" w:lineRule="exact"/>
        <w:ind w:left="0" w:firstLine="560" w:firstLineChars="200"/>
        <w:rPr>
          <w:sz w:val="32"/>
          <w:szCs w:val="32"/>
        </w:rPr>
        <w:sectPr>
          <w:pgSz w:w="11906" w:h="16838"/>
          <w:pgMar w:top="1440" w:right="1701" w:bottom="1440" w:left="1701" w:header="567" w:footer="992" w:gutter="0"/>
          <w:cols w:space="720" w:num="1"/>
          <w:docGrid w:type="lines" w:linePitch="326" w:charSpace="0"/>
        </w:sectPr>
      </w:pPr>
      <w:r>
        <w:rPr>
          <w:rFonts w:hint="eastAsia" w:ascii="仿宋_GB2312" w:hAnsi="仿宋" w:eastAsia="仿宋_GB2312"/>
          <w:sz w:val="28"/>
          <w:szCs w:val="28"/>
        </w:rPr>
        <w:t>（一）本方案未尽事宜，由</w:t>
      </w:r>
      <w:r>
        <w:rPr>
          <w:rFonts w:hint="eastAsia" w:ascii="仿宋_GB2312" w:hAnsi="仿宋" w:eastAsia="仿宋_GB2312"/>
          <w:sz w:val="28"/>
          <w:szCs w:val="28"/>
          <w:lang w:val="en-US" w:eastAsia="zh-CN"/>
        </w:rPr>
        <w:t>药学部</w:t>
      </w:r>
      <w:r>
        <w:rPr>
          <w:rFonts w:hint="eastAsia" w:ascii="仿宋_GB2312" w:hAnsi="仿宋" w:eastAsia="仿宋_GB2312"/>
          <w:sz w:val="28"/>
          <w:szCs w:val="28"/>
        </w:rPr>
        <w:t>负责研究、决定、处理。本实施方案由</w:t>
      </w:r>
      <w:r>
        <w:rPr>
          <w:rFonts w:hint="eastAsia" w:ascii="仿宋_GB2312" w:hAnsi="仿宋" w:eastAsia="仿宋_GB2312"/>
          <w:sz w:val="28"/>
          <w:szCs w:val="28"/>
          <w:lang w:val="en-US" w:eastAsia="zh-CN"/>
        </w:rPr>
        <w:t>药学部</w:t>
      </w:r>
      <w:r>
        <w:rPr>
          <w:rFonts w:hint="eastAsia" w:ascii="仿宋_GB2312" w:hAnsi="仿宋" w:eastAsia="仿宋_GB2312"/>
          <w:sz w:val="28"/>
          <w:szCs w:val="28"/>
        </w:rPr>
        <w:t>负责解释。</w:t>
      </w:r>
    </w:p>
    <w:p>
      <w:pPr>
        <w:pStyle w:val="2"/>
        <w:spacing w:line="500" w:lineRule="exact"/>
        <w:jc w:val="center"/>
        <w:rPr>
          <w:sz w:val="44"/>
          <w:szCs w:val="44"/>
        </w:rPr>
      </w:pPr>
      <w:bookmarkStart w:id="27" w:name="_Toc2049"/>
      <w:r>
        <w:rPr>
          <w:rFonts w:hint="eastAsia"/>
          <w:sz w:val="44"/>
          <w:szCs w:val="44"/>
        </w:rPr>
        <w:t>第三章  文件格式要求</w:t>
      </w:r>
      <w:bookmarkEnd w:id="27"/>
    </w:p>
    <w:p>
      <w:pPr>
        <w:spacing w:line="500" w:lineRule="exact"/>
        <w:ind w:left="0" w:firstLine="141" w:firstLineChars="50"/>
        <w:jc w:val="left"/>
        <w:rPr>
          <w:rFonts w:ascii="仿宋_GB2312" w:hAnsi="仿宋" w:eastAsia="仿宋_GB2312"/>
          <w:b/>
          <w:sz w:val="28"/>
          <w:szCs w:val="28"/>
        </w:rPr>
      </w:pPr>
      <w:r>
        <w:rPr>
          <w:rFonts w:hint="eastAsia" w:ascii="仿宋_GB2312" w:hAnsi="仿宋" w:eastAsia="仿宋_GB2312"/>
          <w:b/>
          <w:sz w:val="28"/>
          <w:szCs w:val="28"/>
        </w:rPr>
        <w:t>包含现场报名资料和投标文件</w:t>
      </w:r>
    </w:p>
    <w:p>
      <w:pPr>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1、每个投标公司的材料按“招标目录”所列顺序装订，投标中药饮片的序号要与（必须与《中国科学院大学深圳医院（光明）招标目录》序号一致，招标目录序号形式编写，例如：“ZY</w:t>
      </w:r>
      <w:r>
        <w:rPr>
          <w:rFonts w:hint="eastAsia" w:ascii="仿宋_GB2312" w:hAnsi="仿宋" w:eastAsia="仿宋_GB2312"/>
          <w:sz w:val="28"/>
          <w:szCs w:val="28"/>
          <w:lang w:val="en-US" w:eastAsia="zh-CN"/>
        </w:rPr>
        <w:t>1</w:t>
      </w:r>
      <w:r>
        <w:rPr>
          <w:rFonts w:hint="eastAsia" w:ascii="仿宋_GB2312" w:hAnsi="仿宋" w:eastAsia="仿宋_GB2312"/>
          <w:sz w:val="28"/>
          <w:szCs w:val="28"/>
        </w:rPr>
        <w:t>”。所有样品均需使用记号笔标记</w:t>
      </w:r>
      <w:bookmarkStart w:id="71" w:name="_GoBack"/>
      <w:bookmarkEnd w:id="71"/>
      <w:r>
        <w:rPr>
          <w:rFonts w:hint="eastAsia" w:ascii="仿宋_GB2312" w:hAnsi="仿宋" w:eastAsia="仿宋_GB2312"/>
          <w:sz w:val="28"/>
          <w:szCs w:val="28"/>
        </w:rPr>
        <w:t>招标目录序号，不可遮挡重要信息。</w:t>
      </w:r>
    </w:p>
    <w:p>
      <w:pPr>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2、所有纸质文件材料按目录顺序左侧装订成册,所有材料均使用A4纸张（可双面打印），要求每页加盖单位红章。</w:t>
      </w:r>
    </w:p>
    <w:p>
      <w:pPr>
        <w:adjustRightInd w:val="0"/>
        <w:snapToGrid w:val="0"/>
        <w:spacing w:line="500" w:lineRule="exact"/>
        <w:ind w:left="0" w:firstLine="560" w:firstLineChars="200"/>
        <w:jc w:val="both"/>
        <w:rPr>
          <w:rFonts w:ascii="仿宋_GB2312" w:hAnsi="仿宋" w:eastAsia="仿宋_GB2312"/>
          <w:sz w:val="28"/>
          <w:szCs w:val="28"/>
        </w:rPr>
      </w:pPr>
      <w:r>
        <w:rPr>
          <w:rFonts w:hint="eastAsia" w:ascii="仿宋_GB2312" w:hAnsi="仿宋" w:eastAsia="仿宋_GB2312"/>
          <w:sz w:val="28"/>
          <w:szCs w:val="28"/>
        </w:rPr>
        <w:t>3、网上报名资料：</w:t>
      </w:r>
      <w:r>
        <w:rPr>
          <w:rFonts w:hint="eastAsia" w:ascii="仿宋_GB2312" w:hAnsi="仿宋" w:eastAsia="仿宋_GB2312"/>
          <w:b/>
          <w:sz w:val="28"/>
          <w:szCs w:val="28"/>
        </w:rPr>
        <w:t>需要在现场报名前将</w:t>
      </w:r>
      <w:r>
        <w:rPr>
          <w:rFonts w:hint="eastAsia" w:ascii="仿宋_GB2312" w:hAnsi="仿宋" w:eastAsia="仿宋_GB2312"/>
          <w:sz w:val="28"/>
          <w:szCs w:val="28"/>
        </w:rPr>
        <w:t>电子版“</w:t>
      </w:r>
      <w:r>
        <w:rPr>
          <w:rFonts w:ascii="仿宋_GB2312" w:eastAsia="仿宋_GB2312" w:cs="宋体"/>
          <w:sz w:val="28"/>
          <w:szCs w:val="28"/>
        </w:rPr>
        <w:t>2023年中药饮片投标产品信息汇总表（电子版）</w:t>
      </w:r>
      <w:r>
        <w:rPr>
          <w:rFonts w:hint="eastAsia" w:ascii="仿宋_GB2312" w:hAnsi="仿宋" w:eastAsia="仿宋_GB2312"/>
          <w:sz w:val="28"/>
          <w:szCs w:val="28"/>
        </w:rPr>
        <w:t>”（需为excel格式）发送到报名邮箱。供应商必须按照招标目录的排序进行填写。邮件主题须填写项目名称及投标公司全称（</w:t>
      </w:r>
      <w:r>
        <w:rPr>
          <w:rFonts w:hint="eastAsia" w:ascii="仿宋_GB2312" w:hAnsi="仿宋" w:eastAsia="仿宋_GB2312"/>
          <w:sz w:val="28"/>
          <w:szCs w:val="28"/>
          <w:u w:val="single"/>
        </w:rPr>
        <w:t>XXXX</w:t>
      </w:r>
      <w:r>
        <w:rPr>
          <w:rFonts w:hint="eastAsia" w:ascii="仿宋_GB2312" w:hAnsi="仿宋" w:eastAsia="仿宋_GB2312"/>
          <w:sz w:val="28"/>
          <w:szCs w:val="28"/>
        </w:rPr>
        <w:t>项目</w:t>
      </w:r>
      <w:r>
        <w:rPr>
          <w:rFonts w:hint="eastAsia" w:ascii="仿宋_GB2312" w:hAnsi="仿宋" w:eastAsia="仿宋_GB2312"/>
          <w:sz w:val="28"/>
          <w:szCs w:val="28"/>
          <w:u w:val="single"/>
        </w:rPr>
        <w:t>XXXXXX</w:t>
      </w:r>
      <w:r>
        <w:rPr>
          <w:rFonts w:hint="eastAsia" w:ascii="仿宋_GB2312" w:hAnsi="仿宋" w:eastAsia="仿宋_GB2312"/>
          <w:sz w:val="28"/>
          <w:szCs w:val="28"/>
        </w:rPr>
        <w:t>公司投标产品表）。若主题内容填写不按要求，我院将视其为垃圾邮件不予认可。</w:t>
      </w:r>
    </w:p>
    <w:p>
      <w:pPr>
        <w:widowControl/>
        <w:spacing w:line="500" w:lineRule="exact"/>
        <w:ind w:left="0" w:firstLine="560" w:firstLineChars="200"/>
        <w:rPr>
          <w:rFonts w:ascii="仿宋_GB2312" w:hAnsi="仿宋" w:eastAsia="仿宋_GB2312"/>
          <w:b/>
          <w:sz w:val="28"/>
          <w:szCs w:val="28"/>
        </w:rPr>
      </w:pPr>
      <w:r>
        <w:rPr>
          <w:rFonts w:hint="eastAsia" w:ascii="仿宋_GB2312" w:hAnsi="仿宋" w:eastAsia="仿宋_GB2312"/>
          <w:sz w:val="28"/>
          <w:szCs w:val="28"/>
        </w:rPr>
        <w:t>2、现场报名资料：需准备一份资质文件与报名表（具体格式见第四章资质文件），每一份都</w:t>
      </w:r>
      <w:r>
        <w:rPr>
          <w:rFonts w:hint="eastAsia" w:ascii="仿宋_GB2312" w:hAnsi="仿宋" w:eastAsia="仿宋_GB2312"/>
          <w:b/>
          <w:sz w:val="28"/>
          <w:szCs w:val="28"/>
        </w:rPr>
        <w:t>请装订成册，不允许散开</w:t>
      </w:r>
      <w:r>
        <w:rPr>
          <w:rFonts w:hint="eastAsia" w:ascii="仿宋_GB2312" w:hAnsi="仿宋" w:eastAsia="仿宋_GB2312"/>
          <w:sz w:val="28"/>
          <w:szCs w:val="28"/>
        </w:rPr>
        <w:t>（</w:t>
      </w:r>
      <w:r>
        <w:rPr>
          <w:rFonts w:hint="eastAsia" w:ascii="仿宋_GB2312" w:hAnsi="仿宋" w:eastAsia="仿宋_GB2312"/>
          <w:b/>
          <w:sz w:val="28"/>
          <w:szCs w:val="28"/>
        </w:rPr>
        <w:t>未达到要求，则资格预审不通过，所有复印件均需加盖公章</w:t>
      </w:r>
      <w:r>
        <w:rPr>
          <w:rFonts w:hint="eastAsia" w:ascii="仿宋_GB2312" w:hAnsi="仿宋" w:eastAsia="仿宋_GB2312"/>
          <w:sz w:val="28"/>
          <w:szCs w:val="28"/>
        </w:rPr>
        <w:t>）</w:t>
      </w:r>
      <w:r>
        <w:rPr>
          <w:rFonts w:hint="eastAsia" w:ascii="仿宋_GB2312" w:hAnsi="仿宋" w:eastAsia="仿宋_GB2312"/>
          <w:b/>
          <w:sz w:val="28"/>
          <w:szCs w:val="28"/>
        </w:rPr>
        <w:t>。</w:t>
      </w:r>
    </w:p>
    <w:p>
      <w:pPr>
        <w:widowControl/>
        <w:tabs>
          <w:tab w:val="left" w:pos="709"/>
        </w:tabs>
        <w:spacing w:line="500" w:lineRule="exact"/>
        <w:ind w:left="0"/>
        <w:rPr>
          <w:rFonts w:ascii="仿宋_GB2312" w:hAnsi="仿宋" w:eastAsia="仿宋_GB2312"/>
          <w:sz w:val="28"/>
          <w:szCs w:val="28"/>
        </w:rPr>
      </w:pPr>
    </w:p>
    <w:p>
      <w:pPr>
        <w:widowControl/>
        <w:tabs>
          <w:tab w:val="left" w:pos="709"/>
        </w:tabs>
        <w:spacing w:line="500" w:lineRule="exact"/>
        <w:ind w:left="0"/>
        <w:rPr>
          <w:rFonts w:ascii="仿宋_GB2312" w:hAnsi="仿宋" w:eastAsia="仿宋_GB2312"/>
          <w:sz w:val="28"/>
          <w:szCs w:val="28"/>
        </w:rPr>
      </w:pPr>
    </w:p>
    <w:p>
      <w:pPr>
        <w:widowControl/>
        <w:tabs>
          <w:tab w:val="left" w:pos="709"/>
        </w:tabs>
        <w:spacing w:line="500" w:lineRule="exact"/>
        <w:ind w:left="0"/>
        <w:rPr>
          <w:rFonts w:ascii="仿宋_GB2312" w:hAnsi="仿宋" w:eastAsia="仿宋_GB2312"/>
          <w:sz w:val="28"/>
          <w:szCs w:val="28"/>
        </w:rPr>
      </w:pPr>
    </w:p>
    <w:p>
      <w:pPr>
        <w:widowControl/>
        <w:tabs>
          <w:tab w:val="left" w:pos="709"/>
        </w:tabs>
        <w:spacing w:line="500" w:lineRule="exact"/>
        <w:ind w:left="0"/>
        <w:rPr>
          <w:rFonts w:ascii="仿宋_GB2312" w:hAnsi="仿宋" w:eastAsia="仿宋_GB2312"/>
          <w:sz w:val="28"/>
          <w:szCs w:val="28"/>
        </w:rPr>
      </w:pPr>
    </w:p>
    <w:p>
      <w:pPr>
        <w:widowControl/>
        <w:tabs>
          <w:tab w:val="left" w:pos="709"/>
        </w:tabs>
        <w:spacing w:line="500" w:lineRule="exact"/>
        <w:ind w:left="0"/>
        <w:rPr>
          <w:rFonts w:ascii="仿宋_GB2312" w:hAnsi="仿宋" w:eastAsia="仿宋_GB2312"/>
          <w:sz w:val="28"/>
          <w:szCs w:val="28"/>
        </w:rPr>
      </w:pPr>
    </w:p>
    <w:p>
      <w:pPr>
        <w:widowControl/>
        <w:tabs>
          <w:tab w:val="left" w:pos="709"/>
        </w:tabs>
        <w:spacing w:line="500" w:lineRule="exact"/>
        <w:ind w:left="0"/>
        <w:rPr>
          <w:rFonts w:ascii="仿宋_GB2312" w:hAnsi="仿宋" w:eastAsia="仿宋_GB2312"/>
          <w:sz w:val="28"/>
          <w:szCs w:val="28"/>
        </w:rPr>
      </w:pPr>
    </w:p>
    <w:p>
      <w:pPr>
        <w:widowControl/>
        <w:tabs>
          <w:tab w:val="left" w:pos="709"/>
        </w:tabs>
        <w:spacing w:line="500" w:lineRule="exact"/>
        <w:ind w:left="0"/>
        <w:rPr>
          <w:rFonts w:ascii="仿宋_GB2312" w:hAnsi="仿宋" w:eastAsia="仿宋_GB2312"/>
          <w:sz w:val="28"/>
          <w:szCs w:val="28"/>
        </w:rPr>
      </w:pPr>
    </w:p>
    <w:p>
      <w:pPr>
        <w:pStyle w:val="2"/>
        <w:spacing w:line="500" w:lineRule="exact"/>
        <w:jc w:val="center"/>
        <w:rPr>
          <w:sz w:val="44"/>
          <w:szCs w:val="44"/>
        </w:rPr>
      </w:pPr>
      <w:bookmarkStart w:id="28" w:name="_Toc31359"/>
      <w:r>
        <w:rPr>
          <w:rFonts w:hint="eastAsia"/>
          <w:sz w:val="44"/>
          <w:szCs w:val="44"/>
        </w:rPr>
        <w:t>第四章  资质文件</w:t>
      </w:r>
      <w:bookmarkEnd w:id="28"/>
    </w:p>
    <w:p>
      <w:pPr>
        <w:pStyle w:val="3"/>
        <w:spacing w:line="500" w:lineRule="exact"/>
        <w:rPr>
          <w:sz w:val="28"/>
          <w:szCs w:val="28"/>
        </w:rPr>
      </w:pPr>
      <w:bookmarkStart w:id="29" w:name="_Toc28002"/>
      <w:r>
        <w:rPr>
          <w:rFonts w:hint="eastAsia"/>
          <w:sz w:val="28"/>
          <w:szCs w:val="28"/>
        </w:rPr>
        <w:t>材料1：封面</w:t>
      </w:r>
      <w:bookmarkEnd w:id="29"/>
    </w:p>
    <w:p>
      <w:pPr>
        <w:spacing w:line="500" w:lineRule="exact"/>
        <w:rPr>
          <w:rFonts w:ascii="仿宋_GB2312" w:eastAsia="仿宋_GB2312"/>
          <w:b/>
          <w:sz w:val="36"/>
          <w:szCs w:val="36"/>
          <w:lang w:val="zh-CN"/>
        </w:rPr>
      </w:pPr>
    </w:p>
    <w:p>
      <w:pPr>
        <w:spacing w:line="240" w:lineRule="auto"/>
        <w:jc w:val="center"/>
        <w:rPr>
          <w:rFonts w:ascii="仿宋_GB2312" w:eastAsia="仿宋_GB2312"/>
          <w:b/>
          <w:sz w:val="44"/>
          <w:szCs w:val="44"/>
          <w:lang w:val="zh-CN"/>
        </w:rPr>
      </w:pPr>
      <w:r>
        <w:rPr>
          <w:rFonts w:hint="eastAsia" w:ascii="仿宋_GB2312" w:eastAsia="仿宋_GB2312"/>
          <w:b/>
          <w:sz w:val="44"/>
          <w:szCs w:val="44"/>
          <w:lang w:val="zh-CN"/>
        </w:rPr>
        <w:t>中国科学院大学深圳医院（光明）</w:t>
      </w:r>
    </w:p>
    <w:p>
      <w:pPr>
        <w:spacing w:line="240" w:lineRule="auto"/>
        <w:jc w:val="center"/>
        <w:rPr>
          <w:rFonts w:ascii="仿宋_GB2312" w:eastAsia="仿宋_GB2312"/>
          <w:b/>
          <w:sz w:val="44"/>
          <w:szCs w:val="44"/>
          <w:lang w:val="zh-CN"/>
        </w:rPr>
      </w:pPr>
      <w:r>
        <w:rPr>
          <w:rFonts w:hint="eastAsia" w:ascii="仿宋_GB2312" w:eastAsia="仿宋_GB2312"/>
          <w:b/>
          <w:sz w:val="44"/>
          <w:szCs w:val="44"/>
        </w:rPr>
        <w:t>2023年中药饮片采购招标</w:t>
      </w:r>
      <w:r>
        <w:rPr>
          <w:rFonts w:hint="eastAsia" w:ascii="仿宋_GB2312" w:eastAsia="仿宋_GB2312"/>
          <w:b/>
          <w:sz w:val="44"/>
          <w:szCs w:val="44"/>
          <w:lang w:val="zh-CN"/>
        </w:rPr>
        <w:t>资质文件(正本)</w:t>
      </w:r>
    </w:p>
    <w:p>
      <w:pPr>
        <w:spacing w:line="500" w:lineRule="exact"/>
        <w:jc w:val="center"/>
        <w:rPr>
          <w:rFonts w:ascii="仿宋_GB2312" w:eastAsia="仿宋_GB2312"/>
          <w:b/>
          <w:sz w:val="44"/>
          <w:szCs w:val="44"/>
          <w:lang w:val="zh-CN"/>
        </w:rPr>
      </w:pPr>
    </w:p>
    <w:p>
      <w:pPr>
        <w:autoSpaceDE w:val="0"/>
        <w:autoSpaceDN w:val="0"/>
        <w:adjustRightInd w:val="0"/>
        <w:spacing w:line="500" w:lineRule="exact"/>
        <w:ind w:left="0"/>
        <w:jc w:val="center"/>
        <w:outlineLvl w:val="0"/>
        <w:rPr>
          <w:rFonts w:ascii="仿宋_GB2312" w:hAnsi="仿宋" w:eastAsia="仿宋_GB2312" w:cs="宋体"/>
          <w:bCs/>
          <w:sz w:val="28"/>
          <w:szCs w:val="28"/>
          <w:lang w:val="zh-CN"/>
        </w:rPr>
      </w:pPr>
    </w:p>
    <w:p>
      <w:pPr>
        <w:autoSpaceDE w:val="0"/>
        <w:autoSpaceDN w:val="0"/>
        <w:adjustRightInd w:val="0"/>
        <w:spacing w:line="500" w:lineRule="exact"/>
        <w:ind w:left="0"/>
        <w:jc w:val="center"/>
        <w:outlineLvl w:val="0"/>
        <w:rPr>
          <w:rFonts w:ascii="仿宋_GB2312" w:hAnsi="仿宋" w:eastAsia="仿宋_GB2312" w:cs="宋体"/>
          <w:bCs/>
          <w:sz w:val="28"/>
          <w:szCs w:val="28"/>
          <w:lang w:val="zh-CN"/>
        </w:rPr>
      </w:pPr>
    </w:p>
    <w:p>
      <w:pPr>
        <w:autoSpaceDE w:val="0"/>
        <w:autoSpaceDN w:val="0"/>
        <w:adjustRightInd w:val="0"/>
        <w:spacing w:line="500" w:lineRule="exact"/>
        <w:ind w:left="0"/>
        <w:jc w:val="center"/>
        <w:outlineLvl w:val="0"/>
        <w:rPr>
          <w:rFonts w:ascii="仿宋_GB2312" w:hAnsi="仿宋" w:eastAsia="仿宋_GB2312" w:cs="宋体"/>
          <w:bCs/>
          <w:sz w:val="28"/>
          <w:szCs w:val="28"/>
          <w:lang w:val="zh-CN"/>
        </w:rPr>
      </w:pPr>
    </w:p>
    <w:p>
      <w:pPr>
        <w:autoSpaceDE w:val="0"/>
        <w:autoSpaceDN w:val="0"/>
        <w:adjustRightInd w:val="0"/>
        <w:spacing w:line="500" w:lineRule="exact"/>
        <w:ind w:left="0"/>
        <w:jc w:val="center"/>
        <w:outlineLvl w:val="0"/>
        <w:rPr>
          <w:rFonts w:ascii="仿宋_GB2312" w:hAnsi="仿宋" w:eastAsia="仿宋_GB2312" w:cs="宋体"/>
          <w:bCs/>
          <w:sz w:val="28"/>
          <w:szCs w:val="28"/>
          <w:lang w:val="zh-CN"/>
        </w:rPr>
      </w:pPr>
    </w:p>
    <w:p>
      <w:pPr>
        <w:autoSpaceDE w:val="0"/>
        <w:autoSpaceDN w:val="0"/>
        <w:adjustRightInd w:val="0"/>
        <w:spacing w:line="500" w:lineRule="exact"/>
        <w:ind w:left="0"/>
        <w:jc w:val="center"/>
        <w:outlineLvl w:val="0"/>
        <w:rPr>
          <w:rFonts w:ascii="仿宋_GB2312" w:hAnsi="仿宋" w:eastAsia="仿宋_GB2312" w:cs="宋体"/>
          <w:bCs/>
          <w:sz w:val="28"/>
          <w:szCs w:val="28"/>
          <w:lang w:val="zh-CN"/>
        </w:rPr>
      </w:pPr>
    </w:p>
    <w:p>
      <w:pPr>
        <w:autoSpaceDE w:val="0"/>
        <w:autoSpaceDN w:val="0"/>
        <w:adjustRightInd w:val="0"/>
        <w:spacing w:line="500" w:lineRule="exact"/>
        <w:ind w:left="0"/>
        <w:jc w:val="center"/>
        <w:outlineLvl w:val="0"/>
        <w:rPr>
          <w:rFonts w:ascii="仿宋_GB2312" w:hAnsi="仿宋" w:eastAsia="仿宋_GB2312" w:cs="宋体"/>
          <w:bCs/>
          <w:sz w:val="28"/>
          <w:szCs w:val="28"/>
          <w:lang w:val="zh-CN"/>
        </w:rPr>
      </w:pPr>
    </w:p>
    <w:p>
      <w:pPr>
        <w:spacing w:line="500" w:lineRule="exact"/>
        <w:rPr>
          <w:rFonts w:ascii="仿宋_GB2312" w:eastAsia="仿宋_GB2312"/>
          <w:sz w:val="28"/>
          <w:szCs w:val="28"/>
          <w:lang w:val="zh-CN"/>
        </w:rPr>
      </w:pPr>
      <w:r>
        <w:rPr>
          <w:rFonts w:hint="eastAsia" w:ascii="仿宋_GB2312" w:eastAsia="仿宋_GB2312"/>
          <w:sz w:val="28"/>
          <w:szCs w:val="28"/>
          <w:lang w:val="zh-CN"/>
        </w:rPr>
        <w:t>投标项目：</w:t>
      </w:r>
    </w:p>
    <w:p>
      <w:pPr>
        <w:spacing w:line="500" w:lineRule="exact"/>
        <w:rPr>
          <w:rFonts w:ascii="仿宋_GB2312" w:eastAsia="仿宋_GB2312"/>
          <w:sz w:val="28"/>
          <w:szCs w:val="28"/>
          <w:lang w:val="zh-CN"/>
        </w:rPr>
      </w:pPr>
      <w:r>
        <w:rPr>
          <w:rFonts w:hint="eastAsia" w:ascii="仿宋_GB2312" w:eastAsia="仿宋_GB2312"/>
          <w:sz w:val="28"/>
          <w:szCs w:val="28"/>
          <w:lang w:val="zh-CN"/>
        </w:rPr>
        <w:t>投标企业名称：</w:t>
      </w:r>
    </w:p>
    <w:p>
      <w:pPr>
        <w:autoSpaceDE w:val="0"/>
        <w:autoSpaceDN w:val="0"/>
        <w:adjustRightInd w:val="0"/>
        <w:spacing w:line="500" w:lineRule="exact"/>
        <w:ind w:firstLine="422" w:firstLineChars="150"/>
        <w:outlineLvl w:val="0"/>
        <w:rPr>
          <w:rFonts w:ascii="仿宋_GB2312" w:hAnsi="仿宋" w:eastAsia="仿宋_GB2312" w:cs="宋体"/>
          <w:b/>
          <w:bCs/>
          <w:sz w:val="28"/>
          <w:szCs w:val="28"/>
          <w:lang w:val="zh-CN"/>
        </w:rPr>
      </w:pPr>
    </w:p>
    <w:p>
      <w:pPr>
        <w:autoSpaceDE w:val="0"/>
        <w:autoSpaceDN w:val="0"/>
        <w:adjustRightInd w:val="0"/>
        <w:spacing w:line="500" w:lineRule="exact"/>
        <w:ind w:left="0"/>
        <w:outlineLvl w:val="0"/>
        <w:rPr>
          <w:rFonts w:ascii="仿宋_GB2312" w:hAnsi="仿宋" w:eastAsia="仿宋_GB2312" w:cs="宋体"/>
          <w:b/>
          <w:bCs/>
          <w:sz w:val="28"/>
          <w:szCs w:val="28"/>
          <w:lang w:val="zh-CN"/>
        </w:rPr>
      </w:pPr>
    </w:p>
    <w:p>
      <w:pPr>
        <w:autoSpaceDE w:val="0"/>
        <w:autoSpaceDN w:val="0"/>
        <w:adjustRightInd w:val="0"/>
        <w:spacing w:line="500" w:lineRule="exact"/>
        <w:ind w:left="0"/>
        <w:outlineLvl w:val="0"/>
        <w:rPr>
          <w:rFonts w:ascii="仿宋_GB2312" w:hAnsi="仿宋" w:eastAsia="仿宋_GB2312" w:cs="宋体"/>
          <w:b/>
          <w:bCs/>
          <w:sz w:val="28"/>
          <w:szCs w:val="28"/>
          <w:lang w:val="zh-CN"/>
        </w:rPr>
      </w:pPr>
    </w:p>
    <w:p>
      <w:pPr>
        <w:autoSpaceDE w:val="0"/>
        <w:autoSpaceDN w:val="0"/>
        <w:adjustRightInd w:val="0"/>
        <w:spacing w:line="500" w:lineRule="exact"/>
        <w:ind w:left="0"/>
        <w:outlineLvl w:val="0"/>
        <w:rPr>
          <w:rFonts w:ascii="仿宋_GB2312" w:hAnsi="仿宋" w:eastAsia="仿宋_GB2312" w:cs="宋体"/>
          <w:b/>
          <w:bCs/>
          <w:sz w:val="28"/>
          <w:szCs w:val="28"/>
          <w:lang w:val="zh-CN"/>
        </w:rPr>
      </w:pPr>
    </w:p>
    <w:p>
      <w:pPr>
        <w:autoSpaceDE w:val="0"/>
        <w:autoSpaceDN w:val="0"/>
        <w:adjustRightInd w:val="0"/>
        <w:spacing w:line="500" w:lineRule="exact"/>
        <w:ind w:left="0"/>
        <w:outlineLvl w:val="0"/>
        <w:rPr>
          <w:rFonts w:ascii="仿宋_GB2312" w:hAnsi="仿宋" w:eastAsia="仿宋_GB2312" w:cs="宋体"/>
          <w:b/>
          <w:bCs/>
          <w:sz w:val="28"/>
          <w:szCs w:val="28"/>
          <w:lang w:val="zh-CN"/>
        </w:rPr>
      </w:pPr>
    </w:p>
    <w:p>
      <w:pPr>
        <w:autoSpaceDE w:val="0"/>
        <w:autoSpaceDN w:val="0"/>
        <w:adjustRightInd w:val="0"/>
        <w:spacing w:line="500" w:lineRule="exact"/>
        <w:ind w:left="0"/>
        <w:outlineLvl w:val="0"/>
        <w:rPr>
          <w:rFonts w:ascii="仿宋_GB2312" w:hAnsi="仿宋" w:eastAsia="仿宋_GB2312" w:cs="宋体"/>
          <w:b/>
          <w:bCs/>
          <w:sz w:val="28"/>
          <w:szCs w:val="28"/>
          <w:lang w:val="zh-CN"/>
        </w:rPr>
        <w:sectPr>
          <w:pgSz w:w="11906" w:h="16838"/>
          <w:pgMar w:top="1440" w:right="1701" w:bottom="1440" w:left="1701" w:header="567" w:footer="992" w:gutter="0"/>
          <w:cols w:space="720" w:num="1"/>
          <w:docGrid w:type="lines" w:linePitch="326" w:charSpace="0"/>
        </w:sectPr>
      </w:pPr>
    </w:p>
    <w:p>
      <w:pPr>
        <w:pStyle w:val="3"/>
        <w:spacing w:before="0" w:after="0" w:line="500" w:lineRule="exact"/>
        <w:ind w:left="363"/>
        <w:rPr>
          <w:sz w:val="28"/>
          <w:szCs w:val="28"/>
        </w:rPr>
      </w:pPr>
      <w:bookmarkStart w:id="30" w:name="_Toc19026"/>
      <w:r>
        <w:rPr>
          <w:rFonts w:hint="eastAsia"/>
          <w:sz w:val="28"/>
          <w:szCs w:val="28"/>
        </w:rPr>
        <w:t>材料2：报名文件目录</w:t>
      </w:r>
      <w:bookmarkEnd w:id="30"/>
    </w:p>
    <w:p>
      <w:pPr>
        <w:spacing w:line="500" w:lineRule="exact"/>
        <w:ind w:left="0"/>
        <w:jc w:val="center"/>
        <w:rPr>
          <w:rFonts w:ascii="仿宋_GB2312" w:hAnsi="仿宋" w:eastAsia="仿宋_GB2312"/>
          <w:w w:val="90"/>
          <w:sz w:val="36"/>
          <w:szCs w:val="36"/>
        </w:rPr>
      </w:pPr>
      <w:r>
        <w:rPr>
          <w:rFonts w:hint="eastAsia" w:ascii="仿宋_GB2312" w:hAnsi="仿宋" w:eastAsia="仿宋_GB2312"/>
          <w:w w:val="90"/>
          <w:sz w:val="36"/>
          <w:szCs w:val="36"/>
          <w:lang w:val="zh-CN"/>
        </w:rPr>
        <w:t>报名文件目录</w:t>
      </w:r>
    </w:p>
    <w:p>
      <w:pPr>
        <w:spacing w:line="500" w:lineRule="exact"/>
        <w:ind w:left="0"/>
        <w:rPr>
          <w:rFonts w:ascii="仿宋_GB2312" w:hAnsi="仿宋" w:eastAsia="仿宋_GB2312"/>
          <w:b/>
          <w:w w:val="90"/>
          <w:sz w:val="28"/>
          <w:szCs w:val="28"/>
        </w:rPr>
      </w:pPr>
      <w:r>
        <w:rPr>
          <w:rFonts w:hint="eastAsia" w:ascii="仿宋_GB2312" w:hAnsi="仿宋" w:eastAsia="仿宋_GB2312"/>
          <w:b/>
          <w:sz w:val="28"/>
          <w:szCs w:val="28"/>
        </w:rPr>
        <w:t>务必在投标文件目录里面列名所有材料对应的页码！！否则严重扣分！！</w:t>
      </w:r>
    </w:p>
    <w:tbl>
      <w:tblPr>
        <w:tblStyle w:val="13"/>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6755"/>
        <w:gridCol w:w="172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装订顺序</w:t>
            </w:r>
          </w:p>
        </w:tc>
        <w:tc>
          <w:tcPr>
            <w:tcW w:w="6755" w:type="dxa"/>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材料名称</w:t>
            </w:r>
          </w:p>
          <w:p>
            <w:pPr>
              <w:spacing w:line="360" w:lineRule="exact"/>
              <w:ind w:left="0"/>
              <w:rPr>
                <w:rFonts w:ascii="仿宋_GB2312" w:hAnsi="仿宋" w:eastAsia="仿宋_GB2312"/>
                <w:sz w:val="28"/>
                <w:szCs w:val="28"/>
              </w:rPr>
            </w:pPr>
          </w:p>
        </w:tc>
        <w:tc>
          <w:tcPr>
            <w:tcW w:w="1726" w:type="dxa"/>
            <w:vAlign w:val="center"/>
          </w:tcPr>
          <w:p>
            <w:pPr>
              <w:spacing w:line="360" w:lineRule="exact"/>
              <w:ind w:left="0" w:firstLine="140" w:firstLineChars="50"/>
              <w:jc w:val="center"/>
              <w:rPr>
                <w:rFonts w:ascii="仿宋_GB2312" w:hAnsi="仿宋" w:eastAsia="仿宋_GB2312"/>
                <w:sz w:val="28"/>
                <w:szCs w:val="28"/>
              </w:rPr>
            </w:pPr>
            <w:r>
              <w:rPr>
                <w:rFonts w:hint="eastAsia" w:ascii="仿宋_GB2312" w:hAnsi="仿宋" w:eastAsia="仿宋_GB2312"/>
                <w:sz w:val="28"/>
                <w:szCs w:val="28"/>
              </w:rPr>
              <w:t>材料要求</w:t>
            </w:r>
          </w:p>
        </w:tc>
        <w:tc>
          <w:tcPr>
            <w:tcW w:w="803" w:type="dxa"/>
            <w:vAlign w:val="center"/>
          </w:tcPr>
          <w:p>
            <w:pPr>
              <w:widowControl/>
              <w:spacing w:line="360" w:lineRule="exact"/>
              <w:ind w:left="0"/>
              <w:rPr>
                <w:rFonts w:ascii="仿宋_GB2312" w:hAnsi="仿宋" w:eastAsia="仿宋_GB2312"/>
                <w:sz w:val="28"/>
                <w:szCs w:val="28"/>
              </w:rPr>
            </w:pPr>
            <w:r>
              <w:rPr>
                <w:rFonts w:hint="eastAsia" w:ascii="仿宋_GB2312" w:hAnsi="仿宋" w:eastAsia="仿宋_GB2312"/>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6755"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726"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pPr>
              <w:widowControl/>
              <w:spacing w:line="36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6755"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726"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pPr>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6755"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投标公司企业三证等证书（必需）</w:t>
            </w:r>
          </w:p>
        </w:tc>
        <w:tc>
          <w:tcPr>
            <w:tcW w:w="1726"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清晰复印件</w:t>
            </w:r>
          </w:p>
        </w:tc>
        <w:tc>
          <w:tcPr>
            <w:tcW w:w="803" w:type="dxa"/>
            <w:vMerge w:val="continue"/>
            <w:vAlign w:val="center"/>
          </w:tcPr>
          <w:p>
            <w:pPr>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4</w:t>
            </w:r>
          </w:p>
        </w:tc>
        <w:tc>
          <w:tcPr>
            <w:tcW w:w="6755"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法定代表人授权书</w:t>
            </w:r>
          </w:p>
        </w:tc>
        <w:tc>
          <w:tcPr>
            <w:tcW w:w="1726"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pPr>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5</w:t>
            </w:r>
          </w:p>
        </w:tc>
        <w:tc>
          <w:tcPr>
            <w:tcW w:w="6755"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投标公司近3年内无违法违规记录（投标公司提供由检察院出具的无违法违规记录证明或者投标公司出具无违法违规行为的书面承诺函，格式自拟）</w:t>
            </w:r>
          </w:p>
        </w:tc>
        <w:tc>
          <w:tcPr>
            <w:tcW w:w="1726"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pPr>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6</w:t>
            </w:r>
          </w:p>
        </w:tc>
        <w:tc>
          <w:tcPr>
            <w:tcW w:w="6755"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投标公司药品经营/生产许可证（GSP证书、GMP证书）</w:t>
            </w:r>
          </w:p>
        </w:tc>
        <w:tc>
          <w:tcPr>
            <w:tcW w:w="1726"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清晰复印件</w:t>
            </w:r>
          </w:p>
        </w:tc>
        <w:tc>
          <w:tcPr>
            <w:tcW w:w="803" w:type="dxa"/>
            <w:vMerge w:val="continue"/>
            <w:vAlign w:val="center"/>
          </w:tcPr>
          <w:p>
            <w:pPr>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7</w:t>
            </w:r>
          </w:p>
        </w:tc>
        <w:tc>
          <w:tcPr>
            <w:tcW w:w="6755"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代理商所代理的国内中药饮片生产企业相关许可证和企业三证系列；进口产品国内合法代理企业相关经营许可证和企业三证系列</w:t>
            </w:r>
          </w:p>
        </w:tc>
        <w:tc>
          <w:tcPr>
            <w:tcW w:w="1726"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清晰复印件</w:t>
            </w:r>
          </w:p>
        </w:tc>
        <w:tc>
          <w:tcPr>
            <w:tcW w:w="803" w:type="dxa"/>
            <w:vMerge w:val="continue"/>
            <w:vAlign w:val="center"/>
          </w:tcPr>
          <w:p>
            <w:pPr>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8</w:t>
            </w:r>
          </w:p>
        </w:tc>
        <w:tc>
          <w:tcPr>
            <w:tcW w:w="6755"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投标中药饮片的生产执行标准;</w:t>
            </w:r>
          </w:p>
          <w:p>
            <w:pPr>
              <w:spacing w:line="360" w:lineRule="exact"/>
              <w:ind w:left="0"/>
              <w:rPr>
                <w:rFonts w:ascii="仿宋_GB2312" w:hAnsi="仿宋" w:eastAsia="仿宋_GB2312"/>
                <w:sz w:val="28"/>
                <w:szCs w:val="28"/>
              </w:rPr>
            </w:pPr>
            <w:r>
              <w:rPr>
                <w:rFonts w:hint="eastAsia" w:ascii="仿宋_GB2312" w:hAnsi="仿宋" w:eastAsia="仿宋_GB2312"/>
                <w:sz w:val="28"/>
                <w:szCs w:val="28"/>
              </w:rPr>
              <w:t>特殊药品的</w:t>
            </w:r>
            <w:r>
              <w:rPr>
                <w:rFonts w:hint="eastAsia" w:eastAsia="仿宋_GB2312"/>
                <w:sz w:val="28"/>
                <w:szCs w:val="28"/>
              </w:rPr>
              <w:t>生产或经营的审核证明</w:t>
            </w:r>
          </w:p>
        </w:tc>
        <w:tc>
          <w:tcPr>
            <w:tcW w:w="1726"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清晰复印件</w:t>
            </w:r>
          </w:p>
        </w:tc>
        <w:tc>
          <w:tcPr>
            <w:tcW w:w="803" w:type="dxa"/>
            <w:vMerge w:val="continue"/>
            <w:vAlign w:val="center"/>
          </w:tcPr>
          <w:p>
            <w:pPr>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9</w:t>
            </w:r>
          </w:p>
        </w:tc>
        <w:tc>
          <w:tcPr>
            <w:tcW w:w="6755" w:type="dxa"/>
            <w:vAlign w:val="center"/>
          </w:tcPr>
          <w:p>
            <w:pPr>
              <w:tabs>
                <w:tab w:val="left" w:pos="3731"/>
                <w:tab w:val="center" w:pos="4631"/>
                <w:tab w:val="left" w:pos="4860"/>
                <w:tab w:val="left" w:pos="5400"/>
                <w:tab w:val="left" w:pos="5580"/>
              </w:tabs>
              <w:spacing w:line="360" w:lineRule="exact"/>
              <w:ind w:left="0"/>
              <w:rPr>
                <w:rFonts w:ascii="仿宋_GB2312" w:hAnsi="仿宋" w:eastAsia="仿宋_GB2312"/>
                <w:sz w:val="28"/>
                <w:szCs w:val="28"/>
              </w:rPr>
            </w:pPr>
            <w:r>
              <w:rPr>
                <w:rFonts w:hint="eastAsia" w:ascii="仿宋_GB2312" w:hAnsi="仿宋" w:eastAsia="仿宋_GB2312"/>
                <w:sz w:val="28"/>
                <w:szCs w:val="28"/>
              </w:rPr>
              <w:t>投标产品有效期内的各级生产企业授权书系列(须折起右下角)</w:t>
            </w:r>
          </w:p>
        </w:tc>
        <w:tc>
          <w:tcPr>
            <w:tcW w:w="1726"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pPr>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10</w:t>
            </w:r>
          </w:p>
        </w:tc>
        <w:tc>
          <w:tcPr>
            <w:tcW w:w="6755"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近三年业绩证明</w:t>
            </w:r>
          </w:p>
          <w:p>
            <w:pPr>
              <w:spacing w:line="360" w:lineRule="exact"/>
              <w:ind w:left="0"/>
              <w:rPr>
                <w:rFonts w:ascii="仿宋_GB2312" w:hAnsi="仿宋" w:eastAsia="仿宋_GB2312"/>
                <w:sz w:val="28"/>
                <w:szCs w:val="28"/>
              </w:rPr>
            </w:pPr>
            <w:r>
              <w:rPr>
                <w:rFonts w:hint="eastAsia" w:ascii="仿宋_GB2312" w:hAnsi="仿宋" w:eastAsia="仿宋_GB2312"/>
                <w:sz w:val="28"/>
                <w:szCs w:val="28"/>
              </w:rPr>
              <w:t>（必须提供否则医院有权根据实际情况废标）</w:t>
            </w:r>
          </w:p>
        </w:tc>
        <w:tc>
          <w:tcPr>
            <w:tcW w:w="1726"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pPr>
              <w:widowControl/>
              <w:spacing w:line="36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11</w:t>
            </w:r>
          </w:p>
        </w:tc>
        <w:tc>
          <w:tcPr>
            <w:tcW w:w="6755"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企业生产销售情况说明、企业生产品种数量说明、企业仓储情况说明、</w:t>
            </w:r>
          </w:p>
        </w:tc>
        <w:tc>
          <w:tcPr>
            <w:tcW w:w="1726"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pPr>
              <w:widowControl/>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12</w:t>
            </w:r>
          </w:p>
        </w:tc>
        <w:tc>
          <w:tcPr>
            <w:tcW w:w="6755"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投标承诺函</w:t>
            </w:r>
          </w:p>
        </w:tc>
        <w:tc>
          <w:tcPr>
            <w:tcW w:w="1726"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pPr>
              <w:widowControl/>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注</w:t>
            </w:r>
          </w:p>
        </w:tc>
        <w:tc>
          <w:tcPr>
            <w:tcW w:w="6755" w:type="dxa"/>
            <w:vAlign w:val="center"/>
          </w:tcPr>
          <w:p>
            <w:pPr>
              <w:tabs>
                <w:tab w:val="left" w:pos="3731"/>
                <w:tab w:val="center" w:pos="4631"/>
                <w:tab w:val="left" w:pos="4860"/>
                <w:tab w:val="left" w:pos="5400"/>
                <w:tab w:val="left" w:pos="5580"/>
              </w:tabs>
              <w:spacing w:line="360" w:lineRule="exact"/>
              <w:ind w:left="0"/>
              <w:rPr>
                <w:rFonts w:ascii="仿宋_GB2312" w:hAnsi="仿宋" w:eastAsia="仿宋_GB2312"/>
                <w:sz w:val="28"/>
                <w:szCs w:val="28"/>
                <w:highlight w:val="none"/>
              </w:rPr>
            </w:pPr>
            <w:r>
              <w:rPr>
                <w:rFonts w:hint="eastAsia" w:ascii="仿宋_GB2312" w:hAnsi="仿宋" w:eastAsia="仿宋_GB2312"/>
                <w:sz w:val="28"/>
                <w:szCs w:val="28"/>
                <w:highlight w:val="none"/>
              </w:rPr>
              <w:t>以上资质文件，投标公司须在报名时以密封形式提交</w:t>
            </w:r>
            <w:r>
              <w:rPr>
                <w:rFonts w:hint="eastAsia" w:ascii="仿宋_GB2312" w:hAnsi="仿宋" w:eastAsia="仿宋_GB2312"/>
                <w:sz w:val="28"/>
                <w:szCs w:val="28"/>
                <w:highlight w:val="none"/>
                <w:lang w:val="en-US" w:eastAsia="zh-CN"/>
              </w:rPr>
              <w:t>药学部</w:t>
            </w:r>
            <w:r>
              <w:rPr>
                <w:rFonts w:hint="eastAsia" w:ascii="仿宋_GB2312" w:hAnsi="仿宋" w:eastAsia="仿宋_GB2312"/>
                <w:sz w:val="28"/>
                <w:szCs w:val="28"/>
                <w:highlight w:val="none"/>
              </w:rPr>
              <w:t>进行审核。审核通过后，药学部会通知投标公司准备投标文件与样品。</w:t>
            </w:r>
          </w:p>
        </w:tc>
        <w:tc>
          <w:tcPr>
            <w:tcW w:w="1726" w:type="dxa"/>
            <w:vAlign w:val="center"/>
          </w:tcPr>
          <w:p>
            <w:pPr>
              <w:spacing w:line="460" w:lineRule="exact"/>
              <w:ind w:left="0"/>
              <w:jc w:val="center"/>
              <w:rPr>
                <w:rFonts w:ascii="仿宋_GB2312" w:hAnsi="仿宋" w:eastAsia="仿宋_GB2312"/>
                <w:sz w:val="28"/>
                <w:szCs w:val="28"/>
              </w:rPr>
            </w:pPr>
          </w:p>
        </w:tc>
        <w:tc>
          <w:tcPr>
            <w:tcW w:w="803" w:type="dxa"/>
            <w:vMerge w:val="continue"/>
            <w:vAlign w:val="center"/>
          </w:tcPr>
          <w:p>
            <w:pPr>
              <w:spacing w:line="500" w:lineRule="exact"/>
              <w:ind w:left="0"/>
              <w:rPr>
                <w:rFonts w:ascii="仿宋_GB2312" w:hAnsi="仿宋" w:eastAsia="仿宋_GB2312"/>
                <w:sz w:val="28"/>
                <w:szCs w:val="28"/>
              </w:rPr>
            </w:pPr>
          </w:p>
        </w:tc>
      </w:tr>
    </w:tbl>
    <w:p>
      <w:pPr>
        <w:pStyle w:val="3"/>
        <w:spacing w:before="0" w:after="0" w:line="500" w:lineRule="exact"/>
        <w:ind w:left="0"/>
        <w:rPr>
          <w:rFonts w:hint="eastAsia"/>
          <w:sz w:val="28"/>
          <w:szCs w:val="28"/>
        </w:rPr>
      </w:pPr>
    </w:p>
    <w:p>
      <w:pPr>
        <w:pStyle w:val="3"/>
        <w:spacing w:before="0" w:after="0" w:line="500" w:lineRule="exact"/>
        <w:ind w:left="0"/>
        <w:rPr>
          <w:rFonts w:hint="eastAsia"/>
          <w:sz w:val="28"/>
          <w:szCs w:val="28"/>
        </w:rPr>
      </w:pPr>
    </w:p>
    <w:p>
      <w:pPr>
        <w:pStyle w:val="3"/>
        <w:spacing w:before="0" w:after="0" w:line="500" w:lineRule="exact"/>
        <w:ind w:left="0"/>
        <w:rPr>
          <w:sz w:val="28"/>
          <w:szCs w:val="28"/>
        </w:rPr>
      </w:pPr>
      <w:bookmarkStart w:id="31" w:name="_Toc5291"/>
      <w:r>
        <w:rPr>
          <w:rFonts w:hint="eastAsia"/>
          <w:sz w:val="28"/>
          <w:szCs w:val="28"/>
        </w:rPr>
        <w:t>材料3：投标公司企业三证系列</w:t>
      </w:r>
      <w:bookmarkEnd w:id="31"/>
    </w:p>
    <w:p>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1、《企业法人营业执照》复印件。</w:t>
      </w:r>
    </w:p>
    <w:p>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2、《组织机构代码证》复印件。</w:t>
      </w:r>
    </w:p>
    <w:p>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3、《税务登记证》复印件。</w:t>
      </w:r>
    </w:p>
    <w:p>
      <w:pPr>
        <w:tabs>
          <w:tab w:val="left" w:pos="2970"/>
        </w:tabs>
        <w:spacing w:line="500" w:lineRule="exact"/>
        <w:ind w:left="0"/>
        <w:rPr>
          <w:rFonts w:ascii="仿宋_GB2312" w:hAnsi="仿宋" w:eastAsia="仿宋_GB2312"/>
          <w:sz w:val="28"/>
          <w:szCs w:val="28"/>
        </w:rPr>
        <w:sectPr>
          <w:pgSz w:w="11906" w:h="16838"/>
          <w:pgMar w:top="1440" w:right="1701" w:bottom="1440" w:left="1701" w:header="567" w:footer="992" w:gutter="0"/>
          <w:cols w:space="720" w:num="1"/>
          <w:docGrid w:type="lines" w:linePitch="326" w:charSpace="0"/>
        </w:sectPr>
      </w:pPr>
    </w:p>
    <w:p>
      <w:pPr>
        <w:pStyle w:val="3"/>
        <w:spacing w:line="500" w:lineRule="exact"/>
        <w:rPr>
          <w:sz w:val="28"/>
          <w:szCs w:val="28"/>
        </w:rPr>
      </w:pPr>
      <w:bookmarkStart w:id="32" w:name="_Toc19540"/>
      <w:r>
        <w:rPr>
          <w:rFonts w:hint="eastAsia"/>
          <w:sz w:val="28"/>
          <w:szCs w:val="28"/>
        </w:rPr>
        <w:t>材料4：法定代表人授权书</w:t>
      </w:r>
      <w:bookmarkEnd w:id="32"/>
    </w:p>
    <w:p>
      <w:pPr>
        <w:spacing w:line="500" w:lineRule="exact"/>
        <w:ind w:left="0"/>
        <w:jc w:val="center"/>
        <w:rPr>
          <w:rFonts w:ascii="仿宋_GB2312" w:hAnsi="仿宋" w:eastAsia="仿宋_GB2312"/>
          <w:bCs/>
          <w:sz w:val="28"/>
          <w:szCs w:val="28"/>
        </w:rPr>
      </w:pPr>
      <w:r>
        <w:rPr>
          <w:rFonts w:hint="eastAsia" w:ascii="仿宋_GB2312" w:hAnsi="仿宋" w:eastAsia="仿宋_GB2312"/>
          <w:bCs/>
          <w:sz w:val="28"/>
          <w:szCs w:val="28"/>
        </w:rPr>
        <w:t>中国科学院大学深圳医院（光明）2023年中药饮片采购招标</w:t>
      </w:r>
    </w:p>
    <w:p>
      <w:pPr>
        <w:adjustRightInd w:val="0"/>
        <w:snapToGrid w:val="0"/>
        <w:spacing w:line="500" w:lineRule="exact"/>
        <w:jc w:val="center"/>
        <w:rPr>
          <w:rFonts w:ascii="仿宋_GB2312" w:hAnsi="仿宋" w:eastAsia="仿宋_GB2312"/>
          <w:bCs/>
          <w:sz w:val="28"/>
          <w:szCs w:val="28"/>
        </w:rPr>
      </w:pPr>
      <w:r>
        <w:rPr>
          <w:rFonts w:hint="eastAsia" w:ascii="仿宋_GB2312" w:hAnsi="仿宋" w:eastAsia="仿宋_GB2312"/>
          <w:bCs/>
          <w:sz w:val="28"/>
          <w:szCs w:val="28"/>
        </w:rPr>
        <w:t>法定代表人授权书</w:t>
      </w:r>
    </w:p>
    <w:p>
      <w:pPr>
        <w:snapToGrid w:val="0"/>
        <w:spacing w:line="500" w:lineRule="exact"/>
        <w:ind w:firstLine="584"/>
        <w:rPr>
          <w:rFonts w:ascii="仿宋_GB2312" w:hAnsi="仿宋" w:eastAsia="仿宋_GB2312"/>
          <w:sz w:val="28"/>
          <w:szCs w:val="28"/>
        </w:rPr>
      </w:pPr>
      <w:r>
        <w:rPr>
          <w:rFonts w:hint="eastAsia" w:ascii="仿宋_GB2312" w:hAnsi="仿宋" w:eastAsia="仿宋_GB2312"/>
          <w:sz w:val="28"/>
          <w:szCs w:val="28"/>
        </w:rPr>
        <w:t>本授权书声明：注册于（公司地址）的_____________________________（公司名称）的（法定代表人姓名）代表本公司授权（被授权人姓名、身份证号码）为本公司的唯一合法代理人，就本公司投标的中药饮片（详见投标产品汇总表）在中国科学院大学深圳医院（光明）中药饮片进行投标。并在整个招标采购活动中，以本公司名义全权处理包括报名资料、资质文件、招标文件和招标样品，确认投标相关信息，投标产品报价、议价，签订中药饮片购销合同，执行和完成采购周期内的售后服务等一切与之有关的事务，并保证所提供的资质证明材料真实、合法、完整。</w:t>
      </w:r>
    </w:p>
    <w:p>
      <w:pPr>
        <w:snapToGrid w:val="0"/>
        <w:spacing w:line="500" w:lineRule="exact"/>
        <w:ind w:firstLine="700" w:firstLineChars="250"/>
        <w:rPr>
          <w:rFonts w:ascii="仿宋_GB2312" w:hAnsi="仿宋" w:eastAsia="仿宋_GB2312"/>
          <w:sz w:val="28"/>
          <w:szCs w:val="28"/>
        </w:rPr>
      </w:pPr>
      <w:r>
        <w:rPr>
          <w:rFonts w:hint="eastAsia" w:ascii="仿宋_GB2312" w:hAnsi="仿宋" w:eastAsia="仿宋_GB2312"/>
          <w:sz w:val="28"/>
          <w:szCs w:val="28"/>
        </w:rPr>
        <w:t>本授权书于  年  月  日签字生效，特此声明。</w:t>
      </w:r>
    </w:p>
    <w:p>
      <w:pPr>
        <w:spacing w:line="500" w:lineRule="exact"/>
        <w:ind w:firstLine="719" w:firstLineChars="257"/>
        <w:rPr>
          <w:rFonts w:ascii="仿宋_GB2312" w:hAnsi="仿宋" w:eastAsia="仿宋_GB2312"/>
          <w:sz w:val="28"/>
          <w:szCs w:val="28"/>
        </w:rPr>
      </w:pPr>
      <w:r>
        <w:rPr>
          <w:rFonts w:hint="eastAsia" w:ascii="仿宋_GB2312" w:hAnsi="仿宋" w:eastAsia="仿宋_GB2312"/>
          <w:sz w:val="28"/>
          <w:szCs w:val="28"/>
        </w:rPr>
        <w:t>授权期限为：2023年  月起至本次招标采购期结束。授权期限内无特殊情况不得变更合法代理人（被授权人）。</w:t>
      </w:r>
    </w:p>
    <w:p>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2534920</wp:posOffset>
                </wp:positionH>
                <wp:positionV relativeFrom="paragraph">
                  <wp:posOffset>96520</wp:posOffset>
                </wp:positionV>
                <wp:extent cx="2882900" cy="1732280"/>
                <wp:effectExtent l="4445" t="4445" r="8255" b="1587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pPr>
                              <w:jc w:val="center"/>
                              <w:rPr>
                                <w:b/>
                                <w:sz w:val="28"/>
                              </w:rPr>
                            </w:pPr>
                            <w:r>
                              <w:rPr>
                                <w:rFonts w:hint="eastAsia"/>
                                <w:b/>
                                <w:sz w:val="28"/>
                              </w:rPr>
                              <w:t>代理人（被授权人）</w:t>
                            </w:r>
                          </w:p>
                          <w:p>
                            <w:pPr>
                              <w:jc w:val="center"/>
                              <w:rPr>
                                <w:b/>
                                <w:sz w:val="28"/>
                              </w:rPr>
                            </w:pPr>
                            <w:r>
                              <w:rPr>
                                <w:rFonts w:hint="eastAsia"/>
                                <w:b/>
                                <w:sz w:val="28"/>
                              </w:rPr>
                              <w:t>二代居民身份证原件正面清晰扫描件（必须加盖公章）</w:t>
                            </w:r>
                          </w:p>
                          <w:p>
                            <w:pPr>
                              <w:jc w:val="center"/>
                            </w:pPr>
                            <w:r>
                              <w:rPr>
                                <w:rFonts w:hint="eastAsia"/>
                                <w:color w:val="000000"/>
                                <w:sz w:val="28"/>
                                <w:szCs w:val="28"/>
                              </w:rPr>
                              <w:t>（加盖单位公章）</w:t>
                            </w:r>
                          </w:p>
                          <w:p>
                            <w:pPr>
                              <w:jc w:val="center"/>
                              <w:rPr>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9.6pt;margin-top:7.6pt;height:136.4pt;width:227pt;z-index:251659264;mso-width-relative:page;mso-height-relative:page;" fillcolor="#FFFFFF" filled="t" stroked="t" coordsize="21600,21600" o:gfxdata="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Q+uMdgAAAAKAQAADwAAAAAAAAABACAAAAAiAAAA&#10;ZHJzL2Rvd25yZXYueG1sUEsBAhQAFAAAAAgAh07iQJnNov1AAgAAiQQAAA4AAAAAAAAAAQAgAAAA&#10;JwEAAGRycy9lMm9Eb2MueG1sUEsFBgAAAAAGAAYAWQEAANkFAAAAAA==&#10;">
                <v:fill on="t" focussize="0,0"/>
                <v:stroke color="#000000" miterlimit="8" joinstyle="miter"/>
                <v:imagedata o:title=""/>
                <o:lock v:ext="edit" aspectratio="f"/>
                <v:textbox>
                  <w:txbxContent>
                    <w:p>
                      <w:pPr>
                        <w:jc w:val="center"/>
                        <w:rPr>
                          <w:b/>
                          <w:sz w:val="28"/>
                        </w:rPr>
                      </w:pPr>
                      <w:r>
                        <w:rPr>
                          <w:rFonts w:hint="eastAsia"/>
                          <w:b/>
                          <w:sz w:val="28"/>
                        </w:rPr>
                        <w:t>代理人（被授权人）</w:t>
                      </w:r>
                    </w:p>
                    <w:p>
                      <w:pPr>
                        <w:jc w:val="center"/>
                        <w:rPr>
                          <w:b/>
                          <w:sz w:val="28"/>
                        </w:rPr>
                      </w:pPr>
                      <w:r>
                        <w:rPr>
                          <w:rFonts w:hint="eastAsia"/>
                          <w:b/>
                          <w:sz w:val="28"/>
                        </w:rPr>
                        <w:t>二代居民身份证原件正面清晰扫描件（必须加盖公章）</w:t>
                      </w:r>
                    </w:p>
                    <w:p>
                      <w:pPr>
                        <w:jc w:val="center"/>
                      </w:pPr>
                      <w:r>
                        <w:rPr>
                          <w:rFonts w:hint="eastAsia"/>
                          <w:color w:val="000000"/>
                          <w:sz w:val="28"/>
                          <w:szCs w:val="28"/>
                        </w:rPr>
                        <w:t>（加盖单位公章）</w:t>
                      </w:r>
                    </w:p>
                    <w:p>
                      <w:pPr>
                        <w:jc w:val="center"/>
                        <w:rPr>
                          <w:sz w:val="28"/>
                        </w:rPr>
                      </w:pPr>
                    </w:p>
                  </w:txbxContent>
                </v:textbox>
              </v:rect>
            </w:pict>
          </mc:Fallback>
        </mc:AlternateContent>
      </w:r>
      <w:r>
        <w:rPr>
          <w:rFonts w:hint="eastAsia" w:ascii="仿宋_GB2312" w:hAnsi="仿宋" w:eastAsia="仿宋_GB2312"/>
          <w:sz w:val="28"/>
          <w:szCs w:val="28"/>
        </w:rPr>
        <w:t>法定代表人签字和盖章</w:t>
      </w:r>
    </w:p>
    <w:p>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联系电话</w:t>
      </w:r>
    </w:p>
    <w:p>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授权单位名称和盖章</w:t>
      </w:r>
    </w:p>
    <w:p>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被授权人签字或盖章</w:t>
      </w:r>
    </w:p>
    <w:p>
      <w:pPr>
        <w:snapToGrid w:val="0"/>
        <w:spacing w:line="500" w:lineRule="exact"/>
        <w:jc w:val="center"/>
        <w:rPr>
          <w:rFonts w:ascii="仿宋_GB2312" w:hAnsi="仿宋" w:eastAsia="仿宋_GB2312"/>
          <w:sz w:val="28"/>
          <w:szCs w:val="28"/>
        </w:rPr>
      </w:pPr>
    </w:p>
    <w:p>
      <w:pPr>
        <w:tabs>
          <w:tab w:val="left" w:pos="4860"/>
          <w:tab w:val="left" w:pos="5400"/>
          <w:tab w:val="left" w:pos="5580"/>
        </w:tabs>
        <w:spacing w:line="500" w:lineRule="exact"/>
        <w:ind w:left="0"/>
        <w:rPr>
          <w:rFonts w:ascii="仿宋_GB2312" w:hAnsi="仿宋" w:eastAsia="仿宋_GB2312"/>
          <w:b/>
          <w:bCs/>
          <w:sz w:val="28"/>
          <w:szCs w:val="28"/>
        </w:rPr>
      </w:pPr>
    </w:p>
    <w:p>
      <w:pPr>
        <w:pStyle w:val="3"/>
        <w:spacing w:line="500" w:lineRule="exact"/>
        <w:rPr>
          <w:sz w:val="28"/>
          <w:szCs w:val="28"/>
        </w:rPr>
      </w:pPr>
    </w:p>
    <w:p>
      <w:pPr>
        <w:tabs>
          <w:tab w:val="left" w:pos="4860"/>
          <w:tab w:val="left" w:pos="5400"/>
          <w:tab w:val="left" w:pos="5580"/>
        </w:tabs>
        <w:spacing w:line="500" w:lineRule="exact"/>
        <w:ind w:left="0" w:firstLine="562" w:firstLineChars="200"/>
        <w:rPr>
          <w:rStyle w:val="17"/>
          <w:sz w:val="28"/>
          <w:szCs w:val="28"/>
        </w:rPr>
      </w:pPr>
    </w:p>
    <w:p>
      <w:pPr>
        <w:tabs>
          <w:tab w:val="left" w:pos="4860"/>
          <w:tab w:val="left" w:pos="5400"/>
          <w:tab w:val="left" w:pos="5580"/>
        </w:tabs>
        <w:spacing w:line="500" w:lineRule="exact"/>
        <w:ind w:left="0" w:firstLine="562" w:firstLineChars="200"/>
        <w:rPr>
          <w:rStyle w:val="17"/>
          <w:sz w:val="28"/>
          <w:szCs w:val="28"/>
        </w:rPr>
      </w:pPr>
      <w:bookmarkStart w:id="33" w:name="_Toc29353"/>
      <w:r>
        <w:rPr>
          <w:rStyle w:val="17"/>
          <w:rFonts w:hint="eastAsia"/>
          <w:sz w:val="28"/>
          <w:szCs w:val="28"/>
        </w:rPr>
        <w:t>材料5：无违法违规记录</w:t>
      </w:r>
    </w:p>
    <w:bookmarkEnd w:id="33"/>
    <w:p>
      <w:pPr>
        <w:tabs>
          <w:tab w:val="left" w:pos="4860"/>
          <w:tab w:val="left" w:pos="5400"/>
          <w:tab w:val="left" w:pos="5580"/>
        </w:tabs>
        <w:spacing w:line="500" w:lineRule="exact"/>
        <w:ind w:left="0" w:firstLine="560" w:firstLineChars="200"/>
        <w:rPr>
          <w:rFonts w:ascii="仿宋_GB2312" w:hAnsi="仿宋" w:eastAsia="仿宋_GB2312"/>
          <w:b/>
          <w:bCs/>
          <w:sz w:val="28"/>
          <w:szCs w:val="28"/>
        </w:rPr>
      </w:pPr>
      <w:r>
        <w:rPr>
          <w:rFonts w:hint="eastAsia" w:ascii="仿宋_GB2312" w:hAnsi="仿宋" w:eastAsia="仿宋_GB2312"/>
          <w:bCs/>
          <w:sz w:val="28"/>
          <w:szCs w:val="28"/>
        </w:rPr>
        <w:t>投标公司近3年内无违法违规记录（投标公司提供由检察院出具的无违法违规记录证明或者投标公司出具无违法违规行为的书面承诺函，格式自拟）。</w:t>
      </w:r>
    </w:p>
    <w:p>
      <w:pPr>
        <w:tabs>
          <w:tab w:val="left" w:pos="4860"/>
          <w:tab w:val="left" w:pos="5400"/>
          <w:tab w:val="left" w:pos="5580"/>
        </w:tabs>
        <w:spacing w:line="500" w:lineRule="exact"/>
        <w:ind w:left="0"/>
        <w:rPr>
          <w:rFonts w:ascii="仿宋_GB2312" w:hAnsi="仿宋" w:eastAsia="仿宋_GB2312"/>
          <w:b/>
          <w:bCs/>
          <w:sz w:val="28"/>
          <w:szCs w:val="28"/>
        </w:rPr>
      </w:pPr>
    </w:p>
    <w:p>
      <w:pPr>
        <w:tabs>
          <w:tab w:val="left" w:pos="4860"/>
          <w:tab w:val="left" w:pos="5400"/>
          <w:tab w:val="left" w:pos="5580"/>
        </w:tabs>
        <w:spacing w:line="500" w:lineRule="exact"/>
        <w:ind w:left="0" w:firstLine="562" w:firstLineChars="200"/>
        <w:rPr>
          <w:rStyle w:val="17"/>
          <w:sz w:val="28"/>
          <w:szCs w:val="28"/>
        </w:rPr>
      </w:pPr>
      <w:bookmarkStart w:id="34" w:name="_Toc9069"/>
      <w:r>
        <w:rPr>
          <w:rStyle w:val="17"/>
          <w:rFonts w:hint="eastAsia"/>
          <w:sz w:val="28"/>
          <w:szCs w:val="28"/>
        </w:rPr>
        <w:t>材料6：投标公司药品经营/生产许可证</w:t>
      </w:r>
    </w:p>
    <w:bookmarkEnd w:id="34"/>
    <w:p>
      <w:pPr>
        <w:tabs>
          <w:tab w:val="left" w:pos="4860"/>
          <w:tab w:val="left" w:pos="5400"/>
          <w:tab w:val="left" w:pos="5580"/>
        </w:tabs>
        <w:spacing w:line="500" w:lineRule="exact"/>
        <w:ind w:left="0" w:firstLine="560" w:firstLineChars="200"/>
        <w:rPr>
          <w:rFonts w:ascii="仿宋_GB2312" w:hAnsi="仿宋" w:eastAsia="仿宋_GB2312"/>
          <w:bCs/>
          <w:sz w:val="28"/>
          <w:szCs w:val="28"/>
        </w:rPr>
      </w:pPr>
      <w:r>
        <w:rPr>
          <w:rFonts w:hint="eastAsia" w:ascii="仿宋_GB2312" w:hAnsi="仿宋" w:eastAsia="仿宋_GB2312"/>
          <w:bCs/>
          <w:sz w:val="28"/>
          <w:szCs w:val="28"/>
        </w:rPr>
        <w:t>1.投标公司药品经营/ 生产许可证系列</w:t>
      </w:r>
    </w:p>
    <w:p>
      <w:pPr>
        <w:tabs>
          <w:tab w:val="left" w:pos="4860"/>
          <w:tab w:val="left" w:pos="5400"/>
          <w:tab w:val="left" w:pos="5580"/>
        </w:tabs>
        <w:spacing w:line="500" w:lineRule="exact"/>
        <w:ind w:left="0" w:firstLine="560" w:firstLineChars="200"/>
        <w:rPr>
          <w:rFonts w:ascii="仿宋_GB2312" w:hAnsi="仿宋" w:eastAsia="仿宋_GB2312"/>
          <w:bCs/>
          <w:sz w:val="28"/>
          <w:szCs w:val="28"/>
        </w:rPr>
      </w:pPr>
      <w:r>
        <w:rPr>
          <w:rFonts w:hint="eastAsia" w:ascii="仿宋_GB2312" w:hAnsi="仿宋" w:eastAsia="仿宋_GB2312"/>
          <w:bCs/>
          <w:sz w:val="28"/>
          <w:szCs w:val="28"/>
        </w:rPr>
        <w:t>2.归属药品生产的供应商须具有《药品经营许可证》和《药品生产许可证》、如有GSP、GMP认证证书需要同意附上。</w:t>
      </w:r>
    </w:p>
    <w:p>
      <w:pPr>
        <w:tabs>
          <w:tab w:val="left" w:pos="4860"/>
          <w:tab w:val="left" w:pos="5400"/>
          <w:tab w:val="left" w:pos="5580"/>
        </w:tabs>
        <w:spacing w:line="500" w:lineRule="exact"/>
        <w:ind w:left="0"/>
        <w:rPr>
          <w:rFonts w:ascii="仿宋_GB2312" w:hAnsi="仿宋" w:eastAsia="仿宋_GB2312"/>
          <w:bCs/>
          <w:sz w:val="28"/>
          <w:szCs w:val="28"/>
        </w:rPr>
      </w:pPr>
    </w:p>
    <w:p>
      <w:pPr>
        <w:tabs>
          <w:tab w:val="left" w:pos="4860"/>
          <w:tab w:val="left" w:pos="5400"/>
          <w:tab w:val="left" w:pos="5580"/>
        </w:tabs>
        <w:spacing w:line="500" w:lineRule="exact"/>
        <w:ind w:left="0" w:firstLine="562" w:firstLineChars="200"/>
        <w:rPr>
          <w:rStyle w:val="17"/>
          <w:sz w:val="28"/>
          <w:szCs w:val="28"/>
        </w:rPr>
      </w:pPr>
      <w:bookmarkStart w:id="35" w:name="_Toc17097"/>
      <w:r>
        <w:rPr>
          <w:rStyle w:val="17"/>
          <w:rFonts w:hint="eastAsia"/>
          <w:sz w:val="28"/>
          <w:szCs w:val="28"/>
        </w:rPr>
        <w:t>材料7： 产品企业三证</w:t>
      </w:r>
    </w:p>
    <w:bookmarkEnd w:id="35"/>
    <w:p>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代理商所代理的国内中药饮片生产企业相关许可证和企业三证系列；进口产品国内合法代理企业相关经营许可证和企业三证系列。</w:t>
      </w:r>
    </w:p>
    <w:p>
      <w:pPr>
        <w:tabs>
          <w:tab w:val="left" w:pos="4860"/>
          <w:tab w:val="left" w:pos="5400"/>
          <w:tab w:val="left" w:pos="5580"/>
        </w:tabs>
        <w:spacing w:line="500" w:lineRule="exact"/>
        <w:ind w:left="0" w:firstLine="560" w:firstLineChars="200"/>
        <w:rPr>
          <w:rFonts w:ascii="仿宋_GB2312" w:hAnsi="仿宋" w:eastAsia="仿宋_GB2312"/>
          <w:sz w:val="28"/>
          <w:szCs w:val="28"/>
        </w:rPr>
      </w:pPr>
    </w:p>
    <w:p>
      <w:pPr>
        <w:tabs>
          <w:tab w:val="left" w:pos="4860"/>
          <w:tab w:val="left" w:pos="5400"/>
          <w:tab w:val="left" w:pos="5580"/>
        </w:tabs>
        <w:spacing w:line="500" w:lineRule="exact"/>
        <w:ind w:left="0" w:firstLine="562" w:firstLineChars="200"/>
        <w:rPr>
          <w:rStyle w:val="17"/>
          <w:rFonts w:hint="eastAsia"/>
          <w:sz w:val="28"/>
          <w:szCs w:val="28"/>
        </w:rPr>
      </w:pPr>
      <w:bookmarkStart w:id="36" w:name="_Toc14573"/>
      <w:r>
        <w:rPr>
          <w:rStyle w:val="17"/>
          <w:rFonts w:hint="eastAsia"/>
          <w:sz w:val="28"/>
          <w:szCs w:val="28"/>
        </w:rPr>
        <w:t>材料8：投标中药饮片的生产执行的标准;特殊药品的生产/经营的审核证明</w:t>
      </w:r>
    </w:p>
    <w:bookmarkEnd w:id="36"/>
    <w:p>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请以表格的形式列出每种中药饮片生产执行的标准。属于特殊药品的需要提供生产或经营的审核证明。</w:t>
      </w:r>
    </w:p>
    <w:p>
      <w:pPr>
        <w:tabs>
          <w:tab w:val="left" w:pos="4860"/>
          <w:tab w:val="left" w:pos="5400"/>
          <w:tab w:val="left" w:pos="5580"/>
        </w:tabs>
        <w:spacing w:line="500" w:lineRule="exact"/>
        <w:ind w:left="0"/>
        <w:rPr>
          <w:rFonts w:ascii="仿宋_GB2312" w:hAnsi="仿宋" w:eastAsia="仿宋_GB2312"/>
          <w:bCs/>
          <w:sz w:val="28"/>
          <w:szCs w:val="28"/>
        </w:rPr>
      </w:pPr>
    </w:p>
    <w:p>
      <w:pPr>
        <w:tabs>
          <w:tab w:val="left" w:pos="4860"/>
          <w:tab w:val="left" w:pos="5400"/>
          <w:tab w:val="left" w:pos="5580"/>
        </w:tabs>
        <w:spacing w:line="500" w:lineRule="exact"/>
        <w:ind w:left="0" w:firstLine="562" w:firstLineChars="200"/>
        <w:rPr>
          <w:rStyle w:val="17"/>
          <w:rFonts w:hint="eastAsia"/>
          <w:sz w:val="28"/>
          <w:szCs w:val="28"/>
        </w:rPr>
      </w:pPr>
      <w:bookmarkStart w:id="37" w:name="_Toc24142"/>
      <w:r>
        <w:rPr>
          <w:rStyle w:val="17"/>
          <w:rFonts w:hint="eastAsia"/>
          <w:sz w:val="28"/>
          <w:szCs w:val="28"/>
        </w:rPr>
        <w:t>材料9：投标产品有效期内的各级生产企业授权书系列</w:t>
      </w:r>
    </w:p>
    <w:bookmarkEnd w:id="37"/>
    <w:p>
      <w:pPr>
        <w:tabs>
          <w:tab w:val="left" w:pos="4860"/>
          <w:tab w:val="left" w:pos="5400"/>
          <w:tab w:val="left" w:pos="5580"/>
        </w:tabs>
        <w:spacing w:line="500" w:lineRule="exact"/>
        <w:ind w:left="0" w:firstLine="562" w:firstLineChars="200"/>
        <w:rPr>
          <w:rStyle w:val="17"/>
          <w:rFonts w:hint="eastAsia"/>
          <w:sz w:val="28"/>
          <w:szCs w:val="28"/>
        </w:rPr>
      </w:pPr>
    </w:p>
    <w:p>
      <w:pPr>
        <w:tabs>
          <w:tab w:val="left" w:pos="4860"/>
          <w:tab w:val="left" w:pos="5400"/>
          <w:tab w:val="left" w:pos="5580"/>
        </w:tabs>
        <w:spacing w:line="500" w:lineRule="exact"/>
        <w:ind w:left="0" w:firstLine="562" w:firstLineChars="200"/>
        <w:rPr>
          <w:rStyle w:val="17"/>
          <w:rFonts w:hint="eastAsia"/>
          <w:sz w:val="28"/>
          <w:szCs w:val="28"/>
        </w:rPr>
      </w:pPr>
      <w:bookmarkStart w:id="38" w:name="_Toc2419"/>
      <w:r>
        <w:rPr>
          <w:rStyle w:val="17"/>
          <w:rFonts w:hint="eastAsia"/>
          <w:sz w:val="28"/>
          <w:szCs w:val="28"/>
        </w:rPr>
        <w:t>材料10：近三年业绩证明（提供合同及发票复印件）--以此业绩证明页为准。</w:t>
      </w:r>
    </w:p>
    <w:bookmarkEnd w:id="38"/>
    <w:p/>
    <w:p/>
    <w:p>
      <w:pPr>
        <w:pStyle w:val="3"/>
        <w:spacing w:before="0" w:after="0" w:line="240" w:lineRule="auto"/>
        <w:ind w:left="363"/>
        <w:jc w:val="center"/>
        <w:rPr>
          <w:rFonts w:hint="eastAsia" w:ascii="仿宋_GB2312" w:hAnsi="仿宋" w:eastAsia="仿宋_GB2312"/>
          <w:bCs w:val="0"/>
          <w:sz w:val="44"/>
          <w:szCs w:val="44"/>
        </w:rPr>
      </w:pPr>
      <w:bookmarkStart w:id="39" w:name="_Toc24088"/>
      <w:bookmarkStart w:id="40" w:name="_Toc32270"/>
      <w:r>
        <w:rPr>
          <w:rFonts w:hint="eastAsia" w:ascii="仿宋_GB2312" w:hAnsi="仿宋" w:eastAsia="仿宋_GB2312"/>
          <w:bCs w:val="0"/>
          <w:sz w:val="44"/>
          <w:szCs w:val="44"/>
        </w:rPr>
        <w:t>中国科学院大学深圳医院（光明）</w:t>
      </w:r>
      <w:bookmarkEnd w:id="39"/>
    </w:p>
    <w:p>
      <w:pPr>
        <w:pStyle w:val="3"/>
        <w:spacing w:before="0" w:after="0" w:line="240" w:lineRule="auto"/>
        <w:ind w:left="363"/>
        <w:jc w:val="center"/>
        <w:rPr>
          <w:rFonts w:ascii="仿宋_GB2312" w:hAnsi="仿宋" w:eastAsia="仿宋_GB2312"/>
          <w:bCs w:val="0"/>
          <w:sz w:val="44"/>
          <w:szCs w:val="44"/>
        </w:rPr>
      </w:pPr>
      <w:bookmarkStart w:id="41" w:name="_Toc9755"/>
      <w:r>
        <w:rPr>
          <w:rFonts w:hint="eastAsia" w:ascii="仿宋_GB2312" w:hAnsi="仿宋" w:eastAsia="仿宋_GB2312"/>
          <w:bCs w:val="0"/>
          <w:sz w:val="44"/>
          <w:szCs w:val="44"/>
        </w:rPr>
        <w:t>2023年中药饮片采购招标</w:t>
      </w:r>
      <w:bookmarkEnd w:id="40"/>
      <w:bookmarkStart w:id="42" w:name="_Toc12996"/>
      <w:r>
        <w:rPr>
          <w:rFonts w:hint="eastAsia" w:ascii="仿宋_GB2312" w:hAnsi="仿宋" w:eastAsia="仿宋_GB2312"/>
          <w:bCs w:val="0"/>
          <w:sz w:val="44"/>
          <w:szCs w:val="44"/>
        </w:rPr>
        <w:t>投标公司业绩证明</w:t>
      </w:r>
      <w:bookmarkEnd w:id="41"/>
      <w:bookmarkEnd w:id="42"/>
    </w:p>
    <w:p>
      <w:pPr>
        <w:spacing w:line="500" w:lineRule="exact"/>
      </w:pPr>
    </w:p>
    <w:p>
      <w:pPr>
        <w:snapToGrid w:val="0"/>
        <w:spacing w:line="500" w:lineRule="exact"/>
        <w:ind w:left="0"/>
        <w:rPr>
          <w:rFonts w:ascii="仿宋_GB2312" w:hAnsi="仿宋" w:eastAsia="仿宋_GB2312"/>
          <w:b/>
          <w:sz w:val="32"/>
          <w:szCs w:val="32"/>
        </w:rPr>
      </w:pPr>
      <w:r>
        <w:rPr>
          <w:rFonts w:hint="eastAsia" w:ascii="仿宋_GB2312" w:hAnsi="仿宋" w:eastAsia="仿宋_GB2312"/>
          <w:b/>
          <w:sz w:val="32"/>
          <w:szCs w:val="32"/>
        </w:rPr>
        <w:t>致：中国科学院大学深圳医院（光明）：</w:t>
      </w:r>
    </w:p>
    <w:p>
      <w:pPr>
        <w:snapToGrid w:val="0"/>
        <w:spacing w:line="500" w:lineRule="exact"/>
        <w:ind w:left="0" w:firstLine="540"/>
        <w:rPr>
          <w:rFonts w:ascii="仿宋_GB2312" w:hAnsi="仿宋" w:eastAsia="仿宋_GB2312"/>
          <w:sz w:val="32"/>
          <w:szCs w:val="32"/>
        </w:rPr>
      </w:pPr>
      <w:r>
        <w:rPr>
          <w:rFonts w:hint="eastAsia" w:ascii="仿宋_GB2312" w:hAnsi="仿宋" w:eastAsia="仿宋_GB2312"/>
          <w:bCs/>
          <w:sz w:val="32"/>
          <w:szCs w:val="32"/>
        </w:rPr>
        <w:t>根据中国科学院大学深圳医院（光明）中药饮片招</w:t>
      </w:r>
      <w:r>
        <w:rPr>
          <w:rFonts w:hint="eastAsia" w:ascii="仿宋_GB2312" w:hAnsi="仿宋" w:eastAsia="仿宋_GB2312"/>
          <w:sz w:val="32"/>
          <w:szCs w:val="32"/>
        </w:rPr>
        <w:t>标公告、招标文件，我单位承诺以下为近三年深圳市三级医院与我司合作品种。</w:t>
      </w:r>
    </w:p>
    <w:p>
      <w:pPr>
        <w:spacing w:line="500" w:lineRule="exact"/>
        <w:ind w:left="0" w:firstLine="551" w:firstLineChars="196"/>
        <w:jc w:val="both"/>
        <w:rPr>
          <w:rFonts w:ascii="仿宋_GB2312" w:hAnsi="仿宋" w:eastAsia="仿宋_GB2312"/>
          <w:b/>
          <w:sz w:val="28"/>
          <w:szCs w:val="28"/>
        </w:rPr>
      </w:pPr>
    </w:p>
    <w:tbl>
      <w:tblPr>
        <w:tblStyle w:val="13"/>
        <w:tblW w:w="8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355"/>
        <w:gridCol w:w="1079"/>
        <w:gridCol w:w="2008"/>
        <w:gridCol w:w="1425"/>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73" w:type="dxa"/>
            <w:vAlign w:val="center"/>
          </w:tcPr>
          <w:p>
            <w:pPr>
              <w:spacing w:line="500" w:lineRule="exact"/>
              <w:ind w:left="0"/>
              <w:jc w:val="center"/>
              <w:rPr>
                <w:rFonts w:ascii="仿宋_GB2312" w:hAnsi="仿宋" w:eastAsia="仿宋_GB2312"/>
                <w:sz w:val="36"/>
                <w:szCs w:val="36"/>
              </w:rPr>
            </w:pPr>
            <w:r>
              <w:rPr>
                <w:rFonts w:hint="eastAsia"/>
                <w:sz w:val="22"/>
                <w:szCs w:val="22"/>
              </w:rPr>
              <w:t>招标序号</w:t>
            </w:r>
          </w:p>
        </w:tc>
        <w:tc>
          <w:tcPr>
            <w:tcW w:w="1355" w:type="dxa"/>
            <w:vAlign w:val="center"/>
          </w:tcPr>
          <w:p>
            <w:pPr>
              <w:spacing w:line="500" w:lineRule="exact"/>
              <w:ind w:left="0"/>
              <w:jc w:val="center"/>
              <w:rPr>
                <w:sz w:val="22"/>
                <w:szCs w:val="22"/>
              </w:rPr>
            </w:pPr>
            <w:r>
              <w:rPr>
                <w:rFonts w:hint="eastAsia"/>
                <w:sz w:val="22"/>
                <w:szCs w:val="22"/>
              </w:rPr>
              <w:t>产品名称</w:t>
            </w:r>
          </w:p>
        </w:tc>
        <w:tc>
          <w:tcPr>
            <w:tcW w:w="1079" w:type="dxa"/>
            <w:vAlign w:val="center"/>
          </w:tcPr>
          <w:p>
            <w:pPr>
              <w:spacing w:line="500" w:lineRule="exact"/>
              <w:ind w:left="0"/>
              <w:jc w:val="center"/>
              <w:rPr>
                <w:sz w:val="22"/>
                <w:szCs w:val="22"/>
              </w:rPr>
            </w:pPr>
            <w:r>
              <w:rPr>
                <w:rFonts w:hint="eastAsia"/>
                <w:sz w:val="22"/>
                <w:szCs w:val="22"/>
              </w:rPr>
              <w:t>规格</w:t>
            </w:r>
          </w:p>
        </w:tc>
        <w:tc>
          <w:tcPr>
            <w:tcW w:w="2008" w:type="dxa"/>
            <w:vAlign w:val="center"/>
          </w:tcPr>
          <w:p>
            <w:pPr>
              <w:spacing w:line="500" w:lineRule="exact"/>
              <w:ind w:left="0"/>
              <w:jc w:val="center"/>
              <w:rPr>
                <w:sz w:val="22"/>
                <w:szCs w:val="22"/>
              </w:rPr>
            </w:pPr>
            <w:r>
              <w:rPr>
                <w:rFonts w:hint="eastAsia"/>
                <w:sz w:val="22"/>
                <w:szCs w:val="22"/>
              </w:rPr>
              <w:t>销售医院名称</w:t>
            </w:r>
          </w:p>
        </w:tc>
        <w:tc>
          <w:tcPr>
            <w:tcW w:w="1425" w:type="dxa"/>
            <w:vAlign w:val="center"/>
          </w:tcPr>
          <w:p>
            <w:pPr>
              <w:spacing w:line="500" w:lineRule="exact"/>
              <w:ind w:left="0"/>
              <w:jc w:val="center"/>
              <w:rPr>
                <w:sz w:val="22"/>
                <w:szCs w:val="22"/>
              </w:rPr>
            </w:pPr>
            <w:r>
              <w:rPr>
                <w:rFonts w:hint="eastAsia"/>
                <w:sz w:val="22"/>
                <w:szCs w:val="22"/>
              </w:rPr>
              <w:t>医院级别</w:t>
            </w:r>
          </w:p>
        </w:tc>
        <w:tc>
          <w:tcPr>
            <w:tcW w:w="993" w:type="dxa"/>
            <w:vAlign w:val="center"/>
          </w:tcPr>
          <w:p>
            <w:pPr>
              <w:spacing w:line="500" w:lineRule="exact"/>
              <w:ind w:left="0"/>
              <w:jc w:val="center"/>
              <w:rPr>
                <w:sz w:val="22"/>
                <w:szCs w:val="22"/>
              </w:rPr>
            </w:pPr>
            <w:r>
              <w:rPr>
                <w:rFonts w:hint="eastAsia"/>
                <w:sz w:val="22"/>
                <w:szCs w:val="22"/>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pPr>
              <w:spacing w:line="500" w:lineRule="exact"/>
              <w:ind w:left="0"/>
              <w:jc w:val="center"/>
              <w:rPr>
                <w:rFonts w:ascii="仿宋_GB2312" w:hAnsi="仿宋" w:eastAsia="仿宋_GB2312"/>
                <w:b/>
                <w:sz w:val="28"/>
                <w:szCs w:val="28"/>
              </w:rPr>
            </w:pPr>
          </w:p>
        </w:tc>
        <w:tc>
          <w:tcPr>
            <w:tcW w:w="1355" w:type="dxa"/>
            <w:vAlign w:val="center"/>
          </w:tcPr>
          <w:p>
            <w:pPr>
              <w:spacing w:line="500" w:lineRule="exact"/>
              <w:ind w:left="0"/>
              <w:jc w:val="center"/>
              <w:rPr>
                <w:rFonts w:ascii="仿宋_GB2312" w:hAnsi="仿宋" w:eastAsia="仿宋_GB2312"/>
                <w:b/>
                <w:sz w:val="28"/>
                <w:szCs w:val="28"/>
              </w:rPr>
            </w:pPr>
          </w:p>
        </w:tc>
        <w:tc>
          <w:tcPr>
            <w:tcW w:w="1079" w:type="dxa"/>
            <w:vAlign w:val="center"/>
          </w:tcPr>
          <w:p>
            <w:pPr>
              <w:spacing w:line="500" w:lineRule="exact"/>
              <w:ind w:left="0"/>
              <w:jc w:val="center"/>
              <w:rPr>
                <w:rFonts w:ascii="仿宋_GB2312" w:hAnsi="仿宋" w:eastAsia="仿宋_GB2312"/>
                <w:b/>
                <w:sz w:val="28"/>
                <w:szCs w:val="28"/>
              </w:rPr>
            </w:pPr>
          </w:p>
        </w:tc>
        <w:tc>
          <w:tcPr>
            <w:tcW w:w="2008" w:type="dxa"/>
            <w:vAlign w:val="center"/>
          </w:tcPr>
          <w:p>
            <w:pPr>
              <w:spacing w:line="500" w:lineRule="exact"/>
              <w:ind w:left="0"/>
              <w:jc w:val="center"/>
              <w:rPr>
                <w:rFonts w:ascii="仿宋_GB2312" w:hAnsi="仿宋" w:eastAsia="仿宋_GB2312"/>
                <w:b/>
                <w:sz w:val="28"/>
                <w:szCs w:val="28"/>
              </w:rPr>
            </w:pPr>
          </w:p>
        </w:tc>
        <w:tc>
          <w:tcPr>
            <w:tcW w:w="1425" w:type="dxa"/>
            <w:vAlign w:val="center"/>
          </w:tcPr>
          <w:p>
            <w:pPr>
              <w:spacing w:line="500" w:lineRule="exact"/>
              <w:ind w:left="0"/>
              <w:jc w:val="center"/>
              <w:rPr>
                <w:rFonts w:ascii="仿宋_GB2312" w:hAnsi="仿宋" w:eastAsia="仿宋_GB2312"/>
                <w:b/>
                <w:sz w:val="28"/>
                <w:szCs w:val="28"/>
              </w:rPr>
            </w:pPr>
          </w:p>
        </w:tc>
        <w:tc>
          <w:tcPr>
            <w:tcW w:w="993" w:type="dxa"/>
            <w:vAlign w:val="center"/>
          </w:tcPr>
          <w:p>
            <w:pPr>
              <w:spacing w:line="500" w:lineRule="exact"/>
              <w:ind w:left="0"/>
              <w:jc w:val="center"/>
              <w:rPr>
                <w:rFonts w:ascii="仿宋_GB2312" w:hAnsi="仿宋"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pPr>
              <w:spacing w:line="500" w:lineRule="exact"/>
              <w:ind w:left="0"/>
              <w:jc w:val="center"/>
              <w:rPr>
                <w:rFonts w:ascii="仿宋_GB2312" w:hAnsi="仿宋" w:eastAsia="仿宋_GB2312"/>
                <w:b/>
                <w:sz w:val="28"/>
                <w:szCs w:val="28"/>
              </w:rPr>
            </w:pPr>
          </w:p>
        </w:tc>
        <w:tc>
          <w:tcPr>
            <w:tcW w:w="1355" w:type="dxa"/>
            <w:vAlign w:val="center"/>
          </w:tcPr>
          <w:p>
            <w:pPr>
              <w:spacing w:line="500" w:lineRule="exact"/>
              <w:ind w:left="0"/>
              <w:jc w:val="center"/>
              <w:rPr>
                <w:rFonts w:ascii="仿宋_GB2312" w:hAnsi="仿宋" w:eastAsia="仿宋_GB2312"/>
                <w:b/>
                <w:sz w:val="28"/>
                <w:szCs w:val="28"/>
              </w:rPr>
            </w:pPr>
          </w:p>
        </w:tc>
        <w:tc>
          <w:tcPr>
            <w:tcW w:w="1079" w:type="dxa"/>
            <w:vAlign w:val="center"/>
          </w:tcPr>
          <w:p>
            <w:pPr>
              <w:spacing w:line="500" w:lineRule="exact"/>
              <w:ind w:left="0"/>
              <w:jc w:val="center"/>
              <w:rPr>
                <w:rFonts w:ascii="仿宋_GB2312" w:hAnsi="仿宋" w:eastAsia="仿宋_GB2312"/>
                <w:b/>
                <w:sz w:val="28"/>
                <w:szCs w:val="28"/>
              </w:rPr>
            </w:pPr>
          </w:p>
        </w:tc>
        <w:tc>
          <w:tcPr>
            <w:tcW w:w="2008" w:type="dxa"/>
            <w:vAlign w:val="center"/>
          </w:tcPr>
          <w:p>
            <w:pPr>
              <w:spacing w:line="500" w:lineRule="exact"/>
              <w:ind w:left="0"/>
              <w:jc w:val="center"/>
              <w:rPr>
                <w:rFonts w:ascii="仿宋_GB2312" w:hAnsi="仿宋" w:eastAsia="仿宋_GB2312"/>
                <w:b/>
                <w:sz w:val="28"/>
                <w:szCs w:val="28"/>
              </w:rPr>
            </w:pPr>
          </w:p>
        </w:tc>
        <w:tc>
          <w:tcPr>
            <w:tcW w:w="1425" w:type="dxa"/>
            <w:vAlign w:val="center"/>
          </w:tcPr>
          <w:p>
            <w:pPr>
              <w:spacing w:line="500" w:lineRule="exact"/>
              <w:ind w:left="0"/>
              <w:jc w:val="center"/>
              <w:rPr>
                <w:rFonts w:ascii="仿宋_GB2312" w:hAnsi="仿宋" w:eastAsia="仿宋_GB2312"/>
                <w:b/>
                <w:sz w:val="28"/>
                <w:szCs w:val="28"/>
              </w:rPr>
            </w:pPr>
          </w:p>
        </w:tc>
        <w:tc>
          <w:tcPr>
            <w:tcW w:w="993" w:type="dxa"/>
            <w:vAlign w:val="center"/>
          </w:tcPr>
          <w:p>
            <w:pPr>
              <w:spacing w:line="500" w:lineRule="exact"/>
              <w:ind w:left="0"/>
              <w:jc w:val="center"/>
              <w:rPr>
                <w:rFonts w:ascii="仿宋_GB2312" w:hAnsi="仿宋"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pPr>
              <w:spacing w:line="500" w:lineRule="exact"/>
              <w:ind w:left="0"/>
              <w:jc w:val="center"/>
              <w:rPr>
                <w:rFonts w:ascii="仿宋_GB2312" w:hAnsi="仿宋" w:eastAsia="仿宋_GB2312"/>
                <w:b/>
                <w:sz w:val="28"/>
                <w:szCs w:val="28"/>
              </w:rPr>
            </w:pPr>
          </w:p>
        </w:tc>
        <w:tc>
          <w:tcPr>
            <w:tcW w:w="1355" w:type="dxa"/>
            <w:vAlign w:val="center"/>
          </w:tcPr>
          <w:p>
            <w:pPr>
              <w:spacing w:line="500" w:lineRule="exact"/>
              <w:ind w:left="0"/>
              <w:jc w:val="center"/>
              <w:rPr>
                <w:rFonts w:ascii="仿宋_GB2312" w:hAnsi="仿宋" w:eastAsia="仿宋_GB2312"/>
                <w:b/>
                <w:sz w:val="28"/>
                <w:szCs w:val="28"/>
              </w:rPr>
            </w:pPr>
          </w:p>
        </w:tc>
        <w:tc>
          <w:tcPr>
            <w:tcW w:w="1079" w:type="dxa"/>
            <w:vAlign w:val="center"/>
          </w:tcPr>
          <w:p>
            <w:pPr>
              <w:spacing w:line="500" w:lineRule="exact"/>
              <w:ind w:left="0"/>
              <w:jc w:val="center"/>
              <w:rPr>
                <w:rFonts w:ascii="仿宋_GB2312" w:hAnsi="仿宋" w:eastAsia="仿宋_GB2312"/>
                <w:b/>
                <w:sz w:val="28"/>
                <w:szCs w:val="28"/>
              </w:rPr>
            </w:pPr>
          </w:p>
        </w:tc>
        <w:tc>
          <w:tcPr>
            <w:tcW w:w="2008" w:type="dxa"/>
            <w:vAlign w:val="center"/>
          </w:tcPr>
          <w:p>
            <w:pPr>
              <w:spacing w:line="500" w:lineRule="exact"/>
              <w:ind w:left="0"/>
              <w:jc w:val="center"/>
              <w:rPr>
                <w:rFonts w:ascii="仿宋_GB2312" w:hAnsi="仿宋" w:eastAsia="仿宋_GB2312"/>
                <w:b/>
                <w:sz w:val="28"/>
                <w:szCs w:val="28"/>
              </w:rPr>
            </w:pPr>
          </w:p>
        </w:tc>
        <w:tc>
          <w:tcPr>
            <w:tcW w:w="1425" w:type="dxa"/>
            <w:vAlign w:val="center"/>
          </w:tcPr>
          <w:p>
            <w:pPr>
              <w:spacing w:line="500" w:lineRule="exact"/>
              <w:ind w:left="0"/>
              <w:jc w:val="center"/>
              <w:rPr>
                <w:rFonts w:ascii="仿宋_GB2312" w:hAnsi="仿宋" w:eastAsia="仿宋_GB2312"/>
                <w:b/>
                <w:sz w:val="28"/>
                <w:szCs w:val="28"/>
              </w:rPr>
            </w:pPr>
          </w:p>
        </w:tc>
        <w:tc>
          <w:tcPr>
            <w:tcW w:w="993" w:type="dxa"/>
            <w:vAlign w:val="center"/>
          </w:tcPr>
          <w:p>
            <w:pPr>
              <w:spacing w:line="500" w:lineRule="exact"/>
              <w:ind w:left="0"/>
              <w:jc w:val="center"/>
              <w:rPr>
                <w:rFonts w:ascii="仿宋_GB2312" w:hAnsi="仿宋"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pPr>
              <w:spacing w:line="500" w:lineRule="exact"/>
              <w:ind w:left="0"/>
              <w:jc w:val="center"/>
              <w:rPr>
                <w:rFonts w:ascii="仿宋_GB2312" w:hAnsi="仿宋" w:eastAsia="仿宋_GB2312"/>
                <w:b/>
                <w:sz w:val="28"/>
                <w:szCs w:val="28"/>
              </w:rPr>
            </w:pPr>
          </w:p>
        </w:tc>
        <w:tc>
          <w:tcPr>
            <w:tcW w:w="1355" w:type="dxa"/>
            <w:vAlign w:val="center"/>
          </w:tcPr>
          <w:p>
            <w:pPr>
              <w:spacing w:line="500" w:lineRule="exact"/>
              <w:ind w:left="0"/>
              <w:jc w:val="center"/>
              <w:rPr>
                <w:rFonts w:ascii="仿宋_GB2312" w:hAnsi="仿宋" w:eastAsia="仿宋_GB2312"/>
                <w:b/>
                <w:sz w:val="28"/>
                <w:szCs w:val="28"/>
              </w:rPr>
            </w:pPr>
          </w:p>
        </w:tc>
        <w:tc>
          <w:tcPr>
            <w:tcW w:w="1079" w:type="dxa"/>
            <w:vAlign w:val="center"/>
          </w:tcPr>
          <w:p>
            <w:pPr>
              <w:spacing w:line="500" w:lineRule="exact"/>
              <w:ind w:left="0"/>
              <w:jc w:val="center"/>
              <w:rPr>
                <w:rFonts w:ascii="仿宋_GB2312" w:hAnsi="仿宋" w:eastAsia="仿宋_GB2312"/>
                <w:b/>
                <w:sz w:val="28"/>
                <w:szCs w:val="28"/>
              </w:rPr>
            </w:pPr>
          </w:p>
        </w:tc>
        <w:tc>
          <w:tcPr>
            <w:tcW w:w="2008" w:type="dxa"/>
            <w:vAlign w:val="center"/>
          </w:tcPr>
          <w:p>
            <w:pPr>
              <w:spacing w:line="500" w:lineRule="exact"/>
              <w:ind w:left="0"/>
              <w:jc w:val="center"/>
              <w:rPr>
                <w:rFonts w:ascii="仿宋_GB2312" w:hAnsi="仿宋" w:eastAsia="仿宋_GB2312"/>
                <w:b/>
                <w:sz w:val="28"/>
                <w:szCs w:val="28"/>
              </w:rPr>
            </w:pPr>
          </w:p>
        </w:tc>
        <w:tc>
          <w:tcPr>
            <w:tcW w:w="1425" w:type="dxa"/>
            <w:vAlign w:val="center"/>
          </w:tcPr>
          <w:p>
            <w:pPr>
              <w:spacing w:line="500" w:lineRule="exact"/>
              <w:ind w:left="0"/>
              <w:jc w:val="center"/>
              <w:rPr>
                <w:rFonts w:ascii="仿宋_GB2312" w:hAnsi="仿宋" w:eastAsia="仿宋_GB2312"/>
                <w:b/>
                <w:sz w:val="28"/>
                <w:szCs w:val="28"/>
              </w:rPr>
            </w:pPr>
          </w:p>
        </w:tc>
        <w:tc>
          <w:tcPr>
            <w:tcW w:w="993" w:type="dxa"/>
            <w:vAlign w:val="center"/>
          </w:tcPr>
          <w:p>
            <w:pPr>
              <w:spacing w:line="500" w:lineRule="exact"/>
              <w:ind w:left="0"/>
              <w:jc w:val="center"/>
              <w:rPr>
                <w:rFonts w:ascii="仿宋_GB2312" w:hAnsi="仿宋"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pPr>
              <w:spacing w:line="500" w:lineRule="exact"/>
              <w:ind w:left="0"/>
              <w:jc w:val="center"/>
              <w:rPr>
                <w:rFonts w:ascii="仿宋_GB2312" w:hAnsi="仿宋" w:eastAsia="仿宋_GB2312"/>
                <w:b/>
                <w:sz w:val="28"/>
                <w:szCs w:val="28"/>
              </w:rPr>
            </w:pPr>
          </w:p>
        </w:tc>
        <w:tc>
          <w:tcPr>
            <w:tcW w:w="1355" w:type="dxa"/>
            <w:vAlign w:val="center"/>
          </w:tcPr>
          <w:p>
            <w:pPr>
              <w:spacing w:line="500" w:lineRule="exact"/>
              <w:ind w:left="0"/>
              <w:jc w:val="center"/>
              <w:rPr>
                <w:rFonts w:ascii="仿宋_GB2312" w:hAnsi="仿宋" w:eastAsia="仿宋_GB2312"/>
                <w:b/>
                <w:sz w:val="28"/>
                <w:szCs w:val="28"/>
              </w:rPr>
            </w:pPr>
          </w:p>
        </w:tc>
        <w:tc>
          <w:tcPr>
            <w:tcW w:w="1079" w:type="dxa"/>
            <w:vAlign w:val="center"/>
          </w:tcPr>
          <w:p>
            <w:pPr>
              <w:spacing w:line="500" w:lineRule="exact"/>
              <w:ind w:left="0"/>
              <w:jc w:val="center"/>
              <w:rPr>
                <w:rFonts w:ascii="仿宋_GB2312" w:hAnsi="仿宋" w:eastAsia="仿宋_GB2312"/>
                <w:b/>
                <w:sz w:val="28"/>
                <w:szCs w:val="28"/>
              </w:rPr>
            </w:pPr>
          </w:p>
        </w:tc>
        <w:tc>
          <w:tcPr>
            <w:tcW w:w="2008" w:type="dxa"/>
            <w:vAlign w:val="center"/>
          </w:tcPr>
          <w:p>
            <w:pPr>
              <w:spacing w:line="500" w:lineRule="exact"/>
              <w:ind w:left="0"/>
              <w:jc w:val="center"/>
              <w:rPr>
                <w:rFonts w:ascii="仿宋_GB2312" w:hAnsi="仿宋" w:eastAsia="仿宋_GB2312"/>
                <w:b/>
                <w:sz w:val="28"/>
                <w:szCs w:val="28"/>
              </w:rPr>
            </w:pPr>
          </w:p>
        </w:tc>
        <w:tc>
          <w:tcPr>
            <w:tcW w:w="1425" w:type="dxa"/>
            <w:vAlign w:val="center"/>
          </w:tcPr>
          <w:p>
            <w:pPr>
              <w:spacing w:line="500" w:lineRule="exact"/>
              <w:ind w:left="0"/>
              <w:jc w:val="center"/>
              <w:rPr>
                <w:rFonts w:ascii="仿宋_GB2312" w:hAnsi="仿宋" w:eastAsia="仿宋_GB2312"/>
                <w:b/>
                <w:sz w:val="28"/>
                <w:szCs w:val="28"/>
              </w:rPr>
            </w:pPr>
          </w:p>
        </w:tc>
        <w:tc>
          <w:tcPr>
            <w:tcW w:w="993" w:type="dxa"/>
            <w:vAlign w:val="center"/>
          </w:tcPr>
          <w:p>
            <w:pPr>
              <w:spacing w:line="500" w:lineRule="exact"/>
              <w:ind w:left="0"/>
              <w:jc w:val="center"/>
              <w:rPr>
                <w:rFonts w:ascii="仿宋_GB2312" w:hAnsi="仿宋" w:eastAsia="仿宋_GB2312"/>
                <w:b/>
                <w:sz w:val="28"/>
                <w:szCs w:val="28"/>
              </w:rPr>
            </w:pPr>
          </w:p>
        </w:tc>
      </w:tr>
    </w:tbl>
    <w:p>
      <w:pPr>
        <w:snapToGrid w:val="0"/>
        <w:spacing w:line="500" w:lineRule="exact"/>
        <w:ind w:left="0"/>
        <w:rPr>
          <w:rFonts w:ascii="仿宋_GB2312" w:hAnsi="仿宋" w:eastAsia="仿宋_GB2312"/>
          <w:sz w:val="28"/>
          <w:szCs w:val="28"/>
        </w:rPr>
      </w:pPr>
      <w:r>
        <w:rPr>
          <w:rFonts w:hint="eastAsia" w:ascii="仿宋_GB2312" w:hAnsi="仿宋" w:eastAsia="仿宋_GB2312"/>
          <w:sz w:val="28"/>
          <w:szCs w:val="28"/>
        </w:rPr>
        <w:t>备注：如提供虚假信息，我单位将自动放弃在贵院的投标资格。</w:t>
      </w:r>
    </w:p>
    <w:p>
      <w:pPr>
        <w:snapToGrid w:val="0"/>
        <w:spacing w:line="500" w:lineRule="exact"/>
        <w:ind w:firstLine="560" w:firstLineChars="200"/>
        <w:rPr>
          <w:rFonts w:ascii="仿宋_GB2312" w:hAnsi="仿宋" w:eastAsia="仿宋_GB2312"/>
          <w:sz w:val="28"/>
          <w:szCs w:val="28"/>
        </w:rPr>
      </w:pPr>
    </w:p>
    <w:p>
      <w:pPr>
        <w:snapToGrid w:val="0"/>
        <w:spacing w:line="500" w:lineRule="exact"/>
        <w:ind w:firstLine="560" w:firstLineChars="200"/>
        <w:rPr>
          <w:rFonts w:ascii="仿宋_GB2312" w:hAnsi="仿宋" w:eastAsia="仿宋_GB2312"/>
          <w:sz w:val="28"/>
          <w:szCs w:val="28"/>
        </w:rPr>
      </w:pPr>
    </w:p>
    <w:p>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承诺单位（盖章）：</w:t>
      </w:r>
    </w:p>
    <w:p>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                  </w:t>
      </w:r>
    </w:p>
    <w:p>
      <w:pPr>
        <w:snapToGrid w:val="0"/>
        <w:spacing w:line="500" w:lineRule="exact"/>
        <w:ind w:left="0"/>
        <w:jc w:val="center"/>
        <w:rPr>
          <w:rFonts w:ascii="仿宋_GB2312" w:hAnsi="仿宋" w:eastAsia="仿宋_GB2312"/>
          <w:b/>
          <w:bCs/>
          <w:sz w:val="28"/>
          <w:szCs w:val="28"/>
        </w:rPr>
      </w:pPr>
      <w:r>
        <w:rPr>
          <w:rFonts w:hint="eastAsia" w:ascii="仿宋_GB2312" w:hAnsi="仿宋" w:eastAsia="仿宋_GB2312"/>
          <w:sz w:val="28"/>
          <w:szCs w:val="28"/>
        </w:rPr>
        <w:t xml:space="preserve">                            日期：        年   月   日</w:t>
      </w:r>
    </w:p>
    <w:p>
      <w:pPr>
        <w:spacing w:line="500" w:lineRule="exact"/>
        <w:rPr>
          <w:rFonts w:ascii="仿宋_GB2312" w:hAnsi="仿宋" w:eastAsia="仿宋_GB2312"/>
          <w:sz w:val="28"/>
          <w:szCs w:val="28"/>
        </w:rPr>
      </w:pPr>
    </w:p>
    <w:p>
      <w:pPr>
        <w:spacing w:line="500" w:lineRule="exact"/>
        <w:rPr>
          <w:rFonts w:ascii="仿宋_GB2312" w:hAnsi="仿宋" w:eastAsia="仿宋_GB2312"/>
          <w:sz w:val="28"/>
          <w:szCs w:val="28"/>
        </w:rPr>
      </w:pPr>
    </w:p>
    <w:p>
      <w:pPr>
        <w:tabs>
          <w:tab w:val="left" w:pos="4860"/>
          <w:tab w:val="left" w:pos="5400"/>
          <w:tab w:val="left" w:pos="5580"/>
        </w:tabs>
        <w:spacing w:line="500" w:lineRule="exact"/>
        <w:ind w:left="0" w:firstLine="562" w:firstLineChars="200"/>
        <w:rPr>
          <w:rStyle w:val="17"/>
          <w:rFonts w:hint="eastAsia"/>
          <w:sz w:val="28"/>
          <w:szCs w:val="28"/>
        </w:rPr>
      </w:pPr>
    </w:p>
    <w:p>
      <w:pPr>
        <w:tabs>
          <w:tab w:val="left" w:pos="4860"/>
          <w:tab w:val="left" w:pos="5400"/>
          <w:tab w:val="left" w:pos="5580"/>
        </w:tabs>
        <w:spacing w:line="500" w:lineRule="exact"/>
        <w:ind w:left="0" w:firstLine="562" w:firstLineChars="200"/>
        <w:rPr>
          <w:rStyle w:val="17"/>
          <w:rFonts w:hint="eastAsia"/>
          <w:sz w:val="28"/>
          <w:szCs w:val="28"/>
        </w:rPr>
      </w:pPr>
    </w:p>
    <w:p>
      <w:pPr>
        <w:tabs>
          <w:tab w:val="left" w:pos="4860"/>
          <w:tab w:val="left" w:pos="5400"/>
          <w:tab w:val="left" w:pos="5580"/>
        </w:tabs>
        <w:spacing w:line="500" w:lineRule="exact"/>
        <w:ind w:left="0" w:firstLine="562" w:firstLineChars="200"/>
        <w:rPr>
          <w:rStyle w:val="17"/>
          <w:rFonts w:hint="eastAsia"/>
          <w:sz w:val="28"/>
          <w:szCs w:val="28"/>
        </w:rPr>
      </w:pPr>
      <w:bookmarkStart w:id="43" w:name="_Toc25512"/>
      <w:r>
        <w:rPr>
          <w:rStyle w:val="17"/>
          <w:rFonts w:hint="eastAsia"/>
          <w:sz w:val="28"/>
          <w:szCs w:val="28"/>
        </w:rPr>
        <w:t>材料11：企业生产销售情况说明、企业生产品种数量说明、企业仓储情况说明</w:t>
      </w:r>
    </w:p>
    <w:bookmarkEnd w:id="43"/>
    <w:p>
      <w:pPr>
        <w:pStyle w:val="3"/>
        <w:spacing w:before="0" w:after="0" w:line="240" w:lineRule="auto"/>
        <w:ind w:left="363"/>
        <w:jc w:val="center"/>
        <w:rPr>
          <w:rFonts w:ascii="仿宋_GB2312" w:hAnsi="仿宋" w:eastAsia="仿宋_GB2312"/>
          <w:bCs w:val="0"/>
          <w:sz w:val="28"/>
          <w:szCs w:val="28"/>
        </w:rPr>
      </w:pPr>
    </w:p>
    <w:p>
      <w:pPr>
        <w:pStyle w:val="3"/>
        <w:spacing w:before="0" w:after="0" w:line="240" w:lineRule="auto"/>
        <w:ind w:left="0" w:leftChars="0" w:firstLine="0" w:firstLineChars="0"/>
        <w:jc w:val="center"/>
        <w:rPr>
          <w:rFonts w:hint="eastAsia" w:ascii="仿宋_GB2312" w:hAnsi="仿宋" w:eastAsia="仿宋_GB2312"/>
          <w:bCs w:val="0"/>
          <w:sz w:val="44"/>
          <w:szCs w:val="44"/>
        </w:rPr>
      </w:pPr>
      <w:bookmarkStart w:id="44" w:name="_Toc29678"/>
      <w:bookmarkStart w:id="45" w:name="_Toc6679"/>
      <w:r>
        <w:rPr>
          <w:rFonts w:hint="eastAsia" w:ascii="仿宋_GB2312" w:hAnsi="仿宋" w:eastAsia="仿宋_GB2312"/>
          <w:bCs w:val="0"/>
          <w:sz w:val="44"/>
          <w:szCs w:val="44"/>
        </w:rPr>
        <w:t>中国科学院大学深圳医院（光明）2023年</w:t>
      </w:r>
      <w:bookmarkEnd w:id="44"/>
    </w:p>
    <w:p>
      <w:pPr>
        <w:pStyle w:val="3"/>
        <w:spacing w:before="0" w:after="0" w:line="240" w:lineRule="auto"/>
        <w:ind w:left="0" w:leftChars="0" w:firstLine="0" w:firstLineChars="0"/>
        <w:jc w:val="center"/>
        <w:rPr>
          <w:rFonts w:ascii="仿宋_GB2312" w:hAnsi="仿宋" w:eastAsia="仿宋_GB2312"/>
          <w:bCs w:val="0"/>
          <w:sz w:val="44"/>
          <w:szCs w:val="44"/>
        </w:rPr>
      </w:pPr>
      <w:bookmarkStart w:id="46" w:name="_Toc2890"/>
      <w:r>
        <w:rPr>
          <w:rFonts w:hint="eastAsia" w:ascii="仿宋_GB2312" w:hAnsi="仿宋" w:eastAsia="仿宋_GB2312"/>
          <w:bCs w:val="0"/>
          <w:sz w:val="44"/>
          <w:szCs w:val="44"/>
        </w:rPr>
        <w:t>中药饮片采购招标</w:t>
      </w:r>
      <w:bookmarkEnd w:id="45"/>
      <w:bookmarkStart w:id="47" w:name="_Toc28341"/>
      <w:r>
        <w:rPr>
          <w:rFonts w:hint="eastAsia" w:ascii="仿宋_GB2312" w:hAnsi="仿宋" w:eastAsia="仿宋_GB2312"/>
          <w:bCs w:val="0"/>
          <w:sz w:val="44"/>
          <w:szCs w:val="44"/>
        </w:rPr>
        <w:t>中药饮片生产企业业绩证明</w:t>
      </w:r>
      <w:bookmarkEnd w:id="46"/>
      <w:bookmarkEnd w:id="47"/>
    </w:p>
    <w:p>
      <w:pPr>
        <w:spacing w:line="500" w:lineRule="exact"/>
        <w:jc w:val="center"/>
      </w:pPr>
    </w:p>
    <w:p>
      <w:pPr>
        <w:snapToGrid w:val="0"/>
        <w:spacing w:line="500" w:lineRule="exact"/>
        <w:ind w:left="0"/>
        <w:rPr>
          <w:rFonts w:ascii="仿宋_GB2312" w:hAnsi="仿宋" w:eastAsia="仿宋_GB2312"/>
          <w:b/>
          <w:sz w:val="28"/>
          <w:szCs w:val="28"/>
        </w:rPr>
      </w:pPr>
      <w:r>
        <w:rPr>
          <w:rFonts w:hint="eastAsia" w:ascii="仿宋_GB2312" w:hAnsi="仿宋" w:eastAsia="仿宋_GB2312"/>
          <w:b/>
          <w:sz w:val="28"/>
          <w:szCs w:val="28"/>
        </w:rPr>
        <w:t>致：中国科学院大学深圳医院（光明）：</w:t>
      </w:r>
    </w:p>
    <w:p>
      <w:pPr>
        <w:snapToGrid w:val="0"/>
        <w:spacing w:line="500" w:lineRule="exact"/>
        <w:ind w:left="0" w:firstLine="540"/>
        <w:rPr>
          <w:rFonts w:ascii="仿宋_GB2312" w:hAnsi="仿宋" w:eastAsia="仿宋_GB2312"/>
          <w:sz w:val="28"/>
          <w:szCs w:val="28"/>
        </w:rPr>
      </w:pPr>
      <w:r>
        <w:rPr>
          <w:rFonts w:hint="eastAsia" w:ascii="仿宋_GB2312" w:hAnsi="仿宋" w:eastAsia="仿宋_GB2312"/>
          <w:bCs/>
          <w:sz w:val="28"/>
          <w:szCs w:val="28"/>
        </w:rPr>
        <w:t>根据中国科学院大学深圳医院（光明）中药饮片招</w:t>
      </w:r>
      <w:r>
        <w:rPr>
          <w:rFonts w:hint="eastAsia" w:ascii="仿宋_GB2312" w:hAnsi="仿宋" w:eastAsia="仿宋_GB2312"/>
          <w:sz w:val="28"/>
          <w:szCs w:val="28"/>
        </w:rPr>
        <w:t>标公告、招标文件，我单位承诺以下为近一年我司生产销售基本情况。</w:t>
      </w:r>
    </w:p>
    <w:p>
      <w:pPr>
        <w:pStyle w:val="2"/>
        <w:spacing w:before="0" w:after="0" w:line="500" w:lineRule="exact"/>
        <w:ind w:left="0" w:firstLine="560" w:firstLineChars="200"/>
        <w:rPr>
          <w:rFonts w:ascii="仿宋_GB2312" w:hAnsi="仿宋" w:eastAsia="仿宋_GB2312"/>
          <w:b w:val="0"/>
          <w:bCs w:val="0"/>
          <w:kern w:val="0"/>
          <w:sz w:val="28"/>
          <w:szCs w:val="28"/>
        </w:rPr>
      </w:pPr>
      <w:bookmarkStart w:id="48" w:name="_Toc17376"/>
      <w:bookmarkStart w:id="49" w:name="_Toc20327"/>
      <w:r>
        <w:rPr>
          <w:rFonts w:hint="eastAsia" w:ascii="仿宋_GB2312" w:hAnsi="仿宋" w:eastAsia="仿宋_GB2312"/>
          <w:b w:val="0"/>
          <w:kern w:val="0"/>
          <w:sz w:val="28"/>
          <w:szCs w:val="28"/>
        </w:rPr>
        <w:t>一、企业生产销售情况说明：</w:t>
      </w:r>
      <w:r>
        <w:rPr>
          <w:rFonts w:hint="eastAsia" w:ascii="仿宋_GB2312" w:hAnsi="仿宋" w:eastAsia="仿宋_GB2312"/>
          <w:b w:val="0"/>
          <w:bCs w:val="0"/>
          <w:kern w:val="0"/>
          <w:sz w:val="28"/>
          <w:szCs w:val="28"/>
        </w:rPr>
        <w:t>以2022年度1至12月份的纳税报表为准。</w:t>
      </w:r>
      <w:bookmarkEnd w:id="48"/>
      <w:bookmarkEnd w:id="49"/>
    </w:p>
    <w:p>
      <w:pPr>
        <w:pStyle w:val="2"/>
        <w:spacing w:before="0" w:after="0" w:line="500" w:lineRule="exact"/>
        <w:ind w:left="0" w:firstLine="560" w:firstLineChars="200"/>
        <w:rPr>
          <w:rFonts w:ascii="仿宋_GB2312" w:hAnsi="仿宋" w:eastAsia="仿宋_GB2312"/>
          <w:b w:val="0"/>
          <w:kern w:val="0"/>
          <w:sz w:val="28"/>
          <w:szCs w:val="28"/>
        </w:rPr>
      </w:pPr>
      <w:bookmarkStart w:id="50" w:name="_Toc22667"/>
      <w:bookmarkStart w:id="51" w:name="_Toc28188"/>
      <w:r>
        <w:rPr>
          <w:rFonts w:hint="eastAsia" w:ascii="仿宋_GB2312" w:hAnsi="仿宋" w:eastAsia="仿宋_GB2312"/>
          <w:b w:val="0"/>
          <w:kern w:val="0"/>
          <w:sz w:val="28"/>
          <w:szCs w:val="28"/>
        </w:rPr>
        <w:t>二、企业生产品种数量说明：202</w:t>
      </w:r>
      <w:r>
        <w:rPr>
          <w:rFonts w:ascii="仿宋_GB2312" w:hAnsi="仿宋" w:eastAsia="仿宋_GB2312"/>
          <w:b w:val="0"/>
          <w:kern w:val="0"/>
          <w:sz w:val="28"/>
          <w:szCs w:val="28"/>
        </w:rPr>
        <w:t>2</w:t>
      </w:r>
      <w:r>
        <w:rPr>
          <w:rFonts w:hint="eastAsia" w:ascii="仿宋_GB2312" w:hAnsi="仿宋" w:eastAsia="仿宋_GB2312"/>
          <w:b w:val="0"/>
          <w:kern w:val="0"/>
          <w:sz w:val="28"/>
          <w:szCs w:val="28"/>
        </w:rPr>
        <w:t>年全年生产品种明细</w:t>
      </w:r>
      <w:bookmarkEnd w:id="50"/>
      <w:bookmarkEnd w:id="51"/>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977"/>
        <w:gridCol w:w="1141"/>
        <w:gridCol w:w="776"/>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90" w:type="dxa"/>
            <w:vAlign w:val="center"/>
          </w:tcPr>
          <w:p>
            <w:pPr>
              <w:spacing w:line="500" w:lineRule="exact"/>
              <w:ind w:left="0"/>
              <w:jc w:val="center"/>
              <w:rPr>
                <w:rFonts w:ascii="仿宋_GB2312" w:hAnsi="仿宋" w:eastAsia="仿宋_GB2312"/>
                <w:sz w:val="28"/>
                <w:szCs w:val="28"/>
              </w:rPr>
            </w:pPr>
            <w:r>
              <w:rPr>
                <w:rFonts w:hint="eastAsia" w:ascii="仿宋_GB2312" w:hAnsi="仿宋" w:eastAsia="仿宋_GB2312"/>
                <w:sz w:val="28"/>
                <w:szCs w:val="28"/>
              </w:rPr>
              <w:t>序号</w:t>
            </w:r>
          </w:p>
        </w:tc>
        <w:tc>
          <w:tcPr>
            <w:tcW w:w="1977" w:type="dxa"/>
            <w:vAlign w:val="center"/>
          </w:tcPr>
          <w:p>
            <w:pPr>
              <w:spacing w:line="500" w:lineRule="exact"/>
              <w:ind w:left="0"/>
              <w:jc w:val="center"/>
              <w:rPr>
                <w:rFonts w:ascii="仿宋_GB2312" w:hAnsi="仿宋" w:eastAsia="仿宋_GB2312"/>
                <w:sz w:val="28"/>
                <w:szCs w:val="28"/>
              </w:rPr>
            </w:pPr>
            <w:r>
              <w:rPr>
                <w:rFonts w:hint="eastAsia" w:ascii="仿宋_GB2312" w:hAnsi="仿宋" w:eastAsia="仿宋_GB2312"/>
                <w:sz w:val="28"/>
                <w:szCs w:val="28"/>
              </w:rPr>
              <w:t>药品名称</w:t>
            </w:r>
          </w:p>
        </w:tc>
        <w:tc>
          <w:tcPr>
            <w:tcW w:w="1141" w:type="dxa"/>
            <w:vAlign w:val="center"/>
          </w:tcPr>
          <w:p>
            <w:pPr>
              <w:spacing w:line="500" w:lineRule="exact"/>
              <w:ind w:left="0"/>
              <w:jc w:val="center"/>
              <w:rPr>
                <w:rFonts w:ascii="仿宋_GB2312" w:hAnsi="仿宋" w:eastAsia="仿宋_GB2312"/>
                <w:sz w:val="28"/>
                <w:szCs w:val="28"/>
              </w:rPr>
            </w:pPr>
            <w:r>
              <w:rPr>
                <w:rFonts w:hint="eastAsia" w:ascii="仿宋_GB2312" w:hAnsi="仿宋" w:eastAsia="仿宋_GB2312"/>
                <w:sz w:val="28"/>
                <w:szCs w:val="28"/>
              </w:rPr>
              <w:t>规格</w:t>
            </w:r>
          </w:p>
        </w:tc>
        <w:tc>
          <w:tcPr>
            <w:tcW w:w="0" w:type="auto"/>
            <w:vAlign w:val="center"/>
          </w:tcPr>
          <w:p>
            <w:pPr>
              <w:spacing w:line="500" w:lineRule="exact"/>
              <w:ind w:left="0"/>
              <w:jc w:val="center"/>
              <w:rPr>
                <w:rFonts w:ascii="仿宋_GB2312" w:hAnsi="仿宋" w:eastAsia="仿宋_GB2312"/>
                <w:sz w:val="28"/>
                <w:szCs w:val="28"/>
              </w:rPr>
            </w:pPr>
            <w:r>
              <w:rPr>
                <w:rFonts w:hint="eastAsia" w:ascii="仿宋_GB2312" w:hAnsi="仿宋" w:eastAsia="仿宋_GB2312"/>
                <w:sz w:val="28"/>
                <w:szCs w:val="28"/>
              </w:rPr>
              <w:t>产地</w:t>
            </w:r>
          </w:p>
        </w:tc>
        <w:tc>
          <w:tcPr>
            <w:tcW w:w="0" w:type="auto"/>
            <w:vAlign w:val="center"/>
          </w:tcPr>
          <w:p>
            <w:pPr>
              <w:spacing w:line="500" w:lineRule="exact"/>
              <w:ind w:left="0"/>
              <w:jc w:val="center"/>
              <w:rPr>
                <w:rFonts w:ascii="仿宋_GB2312" w:hAnsi="仿宋" w:eastAsia="仿宋_GB2312"/>
                <w:sz w:val="28"/>
                <w:szCs w:val="28"/>
              </w:rPr>
            </w:pPr>
            <w:r>
              <w:rPr>
                <w:rFonts w:hint="eastAsia" w:ascii="仿宋_GB2312" w:hAnsi="仿宋" w:eastAsia="仿宋_GB2312"/>
                <w:sz w:val="28"/>
                <w:szCs w:val="28"/>
              </w:rPr>
              <w:t>质量执行标准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spacing w:line="500" w:lineRule="exact"/>
              <w:ind w:left="0"/>
              <w:jc w:val="center"/>
              <w:rPr>
                <w:rFonts w:ascii="仿宋_GB2312" w:hAnsi="仿宋" w:eastAsia="仿宋_GB2312"/>
                <w:b/>
                <w:sz w:val="28"/>
                <w:szCs w:val="28"/>
              </w:rPr>
            </w:pPr>
          </w:p>
        </w:tc>
        <w:tc>
          <w:tcPr>
            <w:tcW w:w="1977" w:type="dxa"/>
            <w:vAlign w:val="center"/>
          </w:tcPr>
          <w:p>
            <w:pPr>
              <w:spacing w:line="500" w:lineRule="exact"/>
              <w:ind w:left="0"/>
              <w:jc w:val="center"/>
              <w:rPr>
                <w:rFonts w:ascii="仿宋_GB2312" w:hAnsi="仿宋" w:eastAsia="仿宋_GB2312"/>
                <w:b/>
                <w:sz w:val="28"/>
                <w:szCs w:val="28"/>
              </w:rPr>
            </w:pPr>
          </w:p>
        </w:tc>
        <w:tc>
          <w:tcPr>
            <w:tcW w:w="1141" w:type="dxa"/>
            <w:vAlign w:val="center"/>
          </w:tcPr>
          <w:p>
            <w:pPr>
              <w:spacing w:line="500" w:lineRule="exact"/>
              <w:ind w:left="0"/>
              <w:jc w:val="center"/>
              <w:rPr>
                <w:rFonts w:ascii="仿宋_GB2312" w:hAnsi="仿宋" w:eastAsia="仿宋_GB2312"/>
                <w:b/>
                <w:sz w:val="28"/>
                <w:szCs w:val="28"/>
              </w:rPr>
            </w:pPr>
          </w:p>
        </w:tc>
        <w:tc>
          <w:tcPr>
            <w:tcW w:w="0" w:type="auto"/>
            <w:vAlign w:val="center"/>
          </w:tcPr>
          <w:p>
            <w:pPr>
              <w:spacing w:line="500" w:lineRule="exact"/>
              <w:ind w:left="0"/>
              <w:jc w:val="center"/>
              <w:rPr>
                <w:rFonts w:ascii="仿宋_GB2312" w:hAnsi="仿宋" w:eastAsia="仿宋_GB2312"/>
                <w:b/>
                <w:sz w:val="28"/>
                <w:szCs w:val="28"/>
              </w:rPr>
            </w:pPr>
          </w:p>
        </w:tc>
        <w:tc>
          <w:tcPr>
            <w:tcW w:w="0" w:type="auto"/>
            <w:vAlign w:val="center"/>
          </w:tcPr>
          <w:p>
            <w:pPr>
              <w:spacing w:line="500" w:lineRule="exact"/>
              <w:ind w:left="0"/>
              <w:jc w:val="center"/>
              <w:rPr>
                <w:rFonts w:ascii="仿宋_GB2312" w:hAnsi="仿宋"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spacing w:line="500" w:lineRule="exact"/>
              <w:ind w:left="0"/>
              <w:jc w:val="center"/>
              <w:rPr>
                <w:rFonts w:ascii="仿宋_GB2312" w:hAnsi="仿宋" w:eastAsia="仿宋_GB2312"/>
                <w:b/>
                <w:sz w:val="28"/>
                <w:szCs w:val="28"/>
              </w:rPr>
            </w:pPr>
          </w:p>
        </w:tc>
        <w:tc>
          <w:tcPr>
            <w:tcW w:w="1977" w:type="dxa"/>
            <w:vAlign w:val="center"/>
          </w:tcPr>
          <w:p>
            <w:pPr>
              <w:spacing w:line="500" w:lineRule="exact"/>
              <w:ind w:left="0"/>
              <w:jc w:val="center"/>
              <w:rPr>
                <w:rFonts w:ascii="仿宋_GB2312" w:hAnsi="仿宋" w:eastAsia="仿宋_GB2312"/>
                <w:b/>
                <w:sz w:val="28"/>
                <w:szCs w:val="28"/>
              </w:rPr>
            </w:pPr>
          </w:p>
        </w:tc>
        <w:tc>
          <w:tcPr>
            <w:tcW w:w="1141" w:type="dxa"/>
            <w:vAlign w:val="center"/>
          </w:tcPr>
          <w:p>
            <w:pPr>
              <w:spacing w:line="500" w:lineRule="exact"/>
              <w:ind w:left="0"/>
              <w:jc w:val="center"/>
              <w:rPr>
                <w:rFonts w:ascii="仿宋_GB2312" w:hAnsi="仿宋" w:eastAsia="仿宋_GB2312"/>
                <w:b/>
                <w:sz w:val="28"/>
                <w:szCs w:val="28"/>
              </w:rPr>
            </w:pPr>
          </w:p>
        </w:tc>
        <w:tc>
          <w:tcPr>
            <w:tcW w:w="0" w:type="auto"/>
            <w:vAlign w:val="center"/>
          </w:tcPr>
          <w:p>
            <w:pPr>
              <w:spacing w:line="500" w:lineRule="exact"/>
              <w:ind w:left="0"/>
              <w:jc w:val="center"/>
              <w:rPr>
                <w:rFonts w:ascii="仿宋_GB2312" w:hAnsi="仿宋" w:eastAsia="仿宋_GB2312"/>
                <w:b/>
                <w:sz w:val="28"/>
                <w:szCs w:val="28"/>
              </w:rPr>
            </w:pPr>
          </w:p>
        </w:tc>
        <w:tc>
          <w:tcPr>
            <w:tcW w:w="0" w:type="auto"/>
            <w:vAlign w:val="center"/>
          </w:tcPr>
          <w:p>
            <w:pPr>
              <w:spacing w:line="500" w:lineRule="exact"/>
              <w:ind w:left="0"/>
              <w:jc w:val="center"/>
              <w:rPr>
                <w:rFonts w:ascii="仿宋_GB2312" w:hAnsi="仿宋" w:eastAsia="仿宋_GB2312"/>
                <w:b/>
                <w:sz w:val="28"/>
                <w:szCs w:val="28"/>
              </w:rPr>
            </w:pPr>
          </w:p>
        </w:tc>
      </w:tr>
    </w:tbl>
    <w:p/>
    <w:p>
      <w:pPr>
        <w:spacing w:line="270" w:lineRule="exact"/>
        <w:ind w:left="0"/>
        <w:rPr>
          <w:rFonts w:ascii="仿宋_GB2312" w:hAnsi="仿宋" w:eastAsia="仿宋_GB2312"/>
          <w:bCs/>
          <w:sz w:val="28"/>
          <w:szCs w:val="28"/>
        </w:rPr>
      </w:pPr>
    </w:p>
    <w:p>
      <w:pPr>
        <w:spacing w:line="360" w:lineRule="exact"/>
        <w:ind w:left="0" w:firstLine="560" w:firstLineChars="200"/>
        <w:rPr>
          <w:rFonts w:ascii="楷体_GB2312" w:hAnsi="楷体_GB2312" w:eastAsia="楷体_GB2312" w:cs="楷体_GB2312"/>
          <w:b/>
          <w:sz w:val="28"/>
          <w:szCs w:val="28"/>
        </w:rPr>
      </w:pPr>
      <w:r>
        <w:rPr>
          <w:rFonts w:hint="eastAsia" w:ascii="仿宋_GB2312" w:hAnsi="仿宋" w:eastAsia="仿宋_GB2312"/>
          <w:bCs/>
          <w:sz w:val="28"/>
          <w:szCs w:val="28"/>
        </w:rPr>
        <w:t>三、企业仓储情况说明：</w:t>
      </w:r>
      <w:r>
        <w:rPr>
          <w:rFonts w:hint="eastAsia" w:ascii="楷体_GB2312" w:hAnsi="楷体_GB2312" w:eastAsia="楷体_GB2312" w:cs="楷体_GB2312"/>
          <w:b/>
          <w:sz w:val="28"/>
          <w:szCs w:val="28"/>
        </w:rPr>
        <w:t>标明面积和保障药品质量安全的仓储条件，质检设备提供照片证明，是否有标本室或留样室，（需提供检测黄曲霉素、重金属、农药残留、二氧化硫、含量等检测仪器设备,需提供照片证明：1.高效液相HPLC；2.质谱联用仪；3.PCR仪等）(提供种植基地证明,例如照片)</w:t>
      </w:r>
    </w:p>
    <w:p>
      <w:pPr>
        <w:spacing w:line="270" w:lineRule="exact"/>
        <w:ind w:left="0"/>
        <w:rPr>
          <w:rFonts w:ascii="楷体_GB2312" w:hAnsi="楷体_GB2312" w:eastAsia="楷体_GB2312" w:cs="楷体_GB2312"/>
          <w:b/>
          <w:sz w:val="28"/>
          <w:szCs w:val="28"/>
        </w:rPr>
      </w:pPr>
    </w:p>
    <w:p>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承诺单位（盖章）：</w:t>
      </w:r>
    </w:p>
    <w:p>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                  </w:t>
      </w:r>
    </w:p>
    <w:p>
      <w:pPr>
        <w:snapToGrid w:val="0"/>
        <w:spacing w:line="500" w:lineRule="exact"/>
        <w:ind w:left="0"/>
        <w:jc w:val="center"/>
        <w:rPr>
          <w:rFonts w:ascii="仿宋_GB2312" w:hAnsi="仿宋" w:eastAsia="仿宋_GB2312"/>
          <w:b/>
          <w:bCs/>
          <w:sz w:val="28"/>
          <w:szCs w:val="28"/>
        </w:rPr>
      </w:pPr>
      <w:r>
        <w:rPr>
          <w:rFonts w:hint="eastAsia" w:ascii="仿宋_GB2312" w:hAnsi="仿宋" w:eastAsia="仿宋_GB2312"/>
          <w:sz w:val="28"/>
          <w:szCs w:val="28"/>
        </w:rPr>
        <w:t xml:space="preserve">                                日期：        年   月   日</w:t>
      </w:r>
    </w:p>
    <w:p>
      <w:pPr>
        <w:pStyle w:val="3"/>
        <w:spacing w:line="500" w:lineRule="exact"/>
        <w:rPr>
          <w:sz w:val="28"/>
          <w:szCs w:val="28"/>
        </w:rPr>
      </w:pPr>
      <w:bookmarkStart w:id="52" w:name="_Toc28662"/>
      <w:r>
        <w:rPr>
          <w:rFonts w:hint="eastAsia"/>
          <w:sz w:val="28"/>
          <w:szCs w:val="28"/>
        </w:rPr>
        <w:t>材料12：投标承诺函</w:t>
      </w:r>
      <w:bookmarkEnd w:id="52"/>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中国科学院大学深圳医院（光明）</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2023年中药饮片采购招标投标承诺函</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pacing w:line="560" w:lineRule="exact"/>
        <w:ind w:left="0"/>
        <w:textAlignment w:val="auto"/>
        <w:rPr>
          <w:rFonts w:ascii="仿宋_GB2312" w:hAnsi="仿宋" w:eastAsia="仿宋_GB2312" w:cs="宋体"/>
          <w:b/>
          <w:bCs/>
          <w:sz w:val="28"/>
          <w:szCs w:val="28"/>
        </w:rPr>
      </w:pPr>
      <w:r>
        <w:rPr>
          <w:rFonts w:hint="eastAsia" w:ascii="仿宋_GB2312" w:hAnsi="仿宋" w:eastAsia="仿宋_GB2312"/>
          <w:b/>
          <w:sz w:val="28"/>
          <w:szCs w:val="28"/>
        </w:rPr>
        <w:t>致：中国科学院大学深圳医院（光明）：</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_GB2312" w:hAnsi="仿宋" w:eastAsia="仿宋_GB2312"/>
          <w:sz w:val="28"/>
          <w:szCs w:val="28"/>
        </w:rPr>
      </w:pPr>
      <w:r>
        <w:rPr>
          <w:rFonts w:hint="eastAsia" w:ascii="仿宋_GB2312" w:hAnsi="仿宋" w:eastAsia="仿宋_GB2312"/>
          <w:sz w:val="28"/>
          <w:szCs w:val="28"/>
        </w:rPr>
        <w:t>在审阅了中国科学院大学深圳医院（光明）中药饮片招标公告、招标文件和其他所有挂网文件后，我单位决定按照招标公告、招标文件和挂网文件的规定要求参与报名和投标，并承诺如下：</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_GB2312" w:hAnsi="仿宋" w:eastAsia="仿宋_GB2312"/>
          <w:sz w:val="28"/>
          <w:szCs w:val="28"/>
        </w:rPr>
      </w:pPr>
      <w:r>
        <w:rPr>
          <w:rFonts w:hint="eastAsia" w:ascii="仿宋_GB2312" w:hAnsi="仿宋" w:eastAsia="仿宋_GB2312"/>
          <w:sz w:val="28"/>
          <w:szCs w:val="28"/>
        </w:rPr>
        <w:t>1、我单位保证所提供的资质证明文件有效、真实、合法，如有违反，将承担相应的法律责任，并接受相关规定处罚。</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_GB2312" w:hAnsi="仿宋" w:eastAsia="仿宋_GB2312"/>
          <w:sz w:val="28"/>
          <w:szCs w:val="28"/>
        </w:rPr>
      </w:pPr>
      <w:r>
        <w:rPr>
          <w:rFonts w:hint="eastAsia" w:ascii="仿宋_GB2312" w:hAnsi="仿宋" w:eastAsia="仿宋_GB2312"/>
          <w:sz w:val="28"/>
          <w:szCs w:val="28"/>
        </w:rPr>
        <w:t>2、我单位保证报名开始近三年内，在生产和经营活动中无严重违法违纪记录，投标产品无不良记录，否则将自动弃标。</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_GB2312" w:hAnsi="仿宋" w:eastAsia="仿宋_GB2312"/>
          <w:sz w:val="28"/>
          <w:szCs w:val="28"/>
        </w:rPr>
      </w:pPr>
      <w:r>
        <w:rPr>
          <w:rFonts w:hint="eastAsia" w:ascii="仿宋_GB2312" w:hAnsi="仿宋" w:eastAsia="仿宋_GB2312"/>
          <w:sz w:val="28"/>
          <w:szCs w:val="28"/>
        </w:rPr>
        <w:t>3、我单位承诺，不会在过程中有任何违法违规行为，并严格按照有关要求进行报价和价格谈判等程序。</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_GB2312" w:hAnsi="仿宋" w:eastAsia="仿宋_GB2312"/>
          <w:sz w:val="28"/>
          <w:szCs w:val="28"/>
        </w:rPr>
      </w:pPr>
      <w:r>
        <w:rPr>
          <w:rFonts w:hint="eastAsia" w:ascii="仿宋_GB2312" w:hAnsi="仿宋" w:eastAsia="仿宋_GB2312"/>
          <w:sz w:val="28"/>
          <w:szCs w:val="28"/>
        </w:rPr>
        <w:t>4、如果我单位所投产品最终中标，我单位保证按照投标样品和贵院的要求供应中标产品。供应产品确保为1年内的生产批号，对于生产日期超2年的品种将按照贵院的要求及时退换。</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_GB2312" w:hAnsi="仿宋" w:eastAsia="仿宋_GB2312"/>
          <w:sz w:val="28"/>
          <w:szCs w:val="28"/>
        </w:rPr>
      </w:pPr>
      <w:r>
        <w:rPr>
          <w:rFonts w:hint="eastAsia" w:ascii="仿宋_GB2312" w:hAnsi="仿宋" w:eastAsia="仿宋_GB2312"/>
          <w:sz w:val="28"/>
          <w:szCs w:val="28"/>
        </w:rPr>
        <w:t>5、我单位保证在本次招标中所提供投标价格不高于供应其他医院同等质量的药品价格，如在中标后发现不是原报价，贵院有权要求我单位补差价或废标。</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_GB2312" w:hAnsi="仿宋" w:eastAsia="仿宋_GB2312"/>
          <w:sz w:val="28"/>
          <w:szCs w:val="28"/>
        </w:rPr>
      </w:pPr>
      <w:r>
        <w:rPr>
          <w:rFonts w:hint="eastAsia" w:ascii="仿宋_GB2312" w:hAnsi="仿宋" w:eastAsia="仿宋_GB2312"/>
          <w:sz w:val="28"/>
          <w:szCs w:val="28"/>
        </w:rPr>
        <w:t>6、今后若中标产品有价格变动，我单位保证应及时交由贵院备案，同时根据贵院要求执行。我单位若不如实或不及时报备，经贵院发现查实后则退回全部差额，并支付差额10倍的违约金。</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_GB2312" w:hAnsi="仿宋" w:eastAsia="仿宋_GB2312"/>
          <w:sz w:val="28"/>
          <w:szCs w:val="28"/>
        </w:rPr>
      </w:pPr>
      <w:r>
        <w:rPr>
          <w:rFonts w:hint="eastAsia" w:ascii="仿宋_GB2312" w:hAnsi="仿宋" w:eastAsia="仿宋_GB2312"/>
          <w:sz w:val="28"/>
          <w:szCs w:val="28"/>
        </w:rPr>
        <w:t>7.投标公司能与医院签订中药采购质量保证协议，严格执行《中华人民共和国药典》（2020年版）、《广东省中药材标准》或《广东省中药炮制规范》的质量标准;按医院的采购计划（品种、规格和数量）在48小时内运至医院指定地点，加急药品12小时内配送到位;能配备足够库存的饮片，满足我院临床用药。</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_GB2312" w:hAnsi="仿宋" w:eastAsia="仿宋_GB2312"/>
          <w:sz w:val="28"/>
          <w:szCs w:val="28"/>
        </w:rPr>
      </w:pPr>
      <w:r>
        <w:rPr>
          <w:rFonts w:hint="eastAsia" w:ascii="仿宋_GB2312" w:hAnsi="仿宋" w:eastAsia="仿宋_GB2312"/>
          <w:sz w:val="28"/>
          <w:szCs w:val="28"/>
        </w:rPr>
        <w:t>8. 外包装标签要求:标示品名、规格、产地、生产企业、经营企业、产品批号、生产日期、参考标准及质量合格标志。中药饮片包装规格和色标应符合国家中医药管理局的相关要求。</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承诺单位（盖章）：</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 xml:space="preserve">法定代表人（签字）：                  </w:t>
      </w:r>
    </w:p>
    <w:p>
      <w:pPr>
        <w:keepNext w:val="0"/>
        <w:keepLines w:val="0"/>
        <w:pageBreakBefore w:val="0"/>
        <w:widowControl w:val="0"/>
        <w:kinsoku/>
        <w:wordWrap/>
        <w:overflowPunct/>
        <w:topLinePunct w:val="0"/>
        <w:autoSpaceDE/>
        <w:autoSpaceDN/>
        <w:bidi w:val="0"/>
        <w:adjustRightInd/>
        <w:snapToGrid w:val="0"/>
        <w:spacing w:line="560" w:lineRule="exact"/>
        <w:ind w:firstLine="4200" w:firstLineChars="1500"/>
        <w:textAlignment w:val="auto"/>
        <w:rPr>
          <w:rFonts w:ascii="仿宋_GB2312" w:hAnsi="仿宋" w:eastAsia="仿宋_GB2312"/>
          <w:b/>
          <w:bCs/>
          <w:sz w:val="28"/>
          <w:szCs w:val="28"/>
        </w:rPr>
      </w:pPr>
      <w:r>
        <w:rPr>
          <w:rFonts w:hint="eastAsia" w:ascii="仿宋_GB2312" w:hAnsi="仿宋" w:eastAsia="仿宋_GB2312"/>
          <w:sz w:val="28"/>
          <w:szCs w:val="28"/>
        </w:rPr>
        <w:t>日期：        年   月   日</w:t>
      </w:r>
    </w:p>
    <w:p/>
    <w:p>
      <w:pPr>
        <w:ind w:left="0"/>
        <w:sectPr>
          <w:pgSz w:w="11906" w:h="16838"/>
          <w:pgMar w:top="2098" w:right="1474" w:bottom="1984" w:left="1587" w:header="851" w:footer="992" w:gutter="0"/>
          <w:cols w:space="720" w:num="1"/>
          <w:docGrid w:type="lines" w:linePitch="312" w:charSpace="0"/>
        </w:sectPr>
      </w:pPr>
    </w:p>
    <w:p>
      <w:pPr>
        <w:pStyle w:val="2"/>
        <w:spacing w:line="500" w:lineRule="exact"/>
        <w:jc w:val="center"/>
        <w:rPr>
          <w:sz w:val="44"/>
          <w:szCs w:val="44"/>
        </w:rPr>
      </w:pPr>
      <w:bookmarkStart w:id="53" w:name="_Toc14180"/>
      <w:r>
        <w:rPr>
          <w:rFonts w:hint="eastAsia"/>
          <w:sz w:val="44"/>
          <w:szCs w:val="44"/>
        </w:rPr>
        <w:t>第五章 投标文件</w:t>
      </w:r>
      <w:bookmarkEnd w:id="53"/>
    </w:p>
    <w:p>
      <w:pPr>
        <w:pStyle w:val="3"/>
        <w:spacing w:line="500" w:lineRule="exact"/>
        <w:rPr>
          <w:sz w:val="28"/>
          <w:szCs w:val="28"/>
        </w:rPr>
      </w:pPr>
    </w:p>
    <w:p>
      <w:pPr>
        <w:pStyle w:val="3"/>
        <w:spacing w:line="500" w:lineRule="exact"/>
        <w:rPr>
          <w:sz w:val="28"/>
          <w:szCs w:val="28"/>
        </w:rPr>
      </w:pPr>
      <w:bookmarkStart w:id="54" w:name="_Toc20026"/>
      <w:r>
        <w:rPr>
          <w:rFonts w:hint="eastAsia"/>
          <w:sz w:val="28"/>
          <w:szCs w:val="28"/>
        </w:rPr>
        <w:t>材料1：封面</w:t>
      </w:r>
      <w:bookmarkEnd w:id="54"/>
    </w:p>
    <w:p>
      <w:pPr>
        <w:spacing w:line="500" w:lineRule="exact"/>
        <w:jc w:val="center"/>
        <w:rPr>
          <w:rFonts w:ascii="仿宋_GB2312" w:eastAsia="仿宋_GB2312"/>
          <w:b/>
          <w:sz w:val="44"/>
          <w:szCs w:val="44"/>
          <w:lang w:val="zh-CN"/>
        </w:rPr>
      </w:pPr>
    </w:p>
    <w:p>
      <w:pPr>
        <w:spacing w:line="500" w:lineRule="exact"/>
        <w:jc w:val="center"/>
        <w:rPr>
          <w:rFonts w:ascii="仿宋_GB2312" w:eastAsia="仿宋_GB2312"/>
          <w:b/>
          <w:sz w:val="44"/>
          <w:szCs w:val="44"/>
          <w:lang w:val="zh-CN"/>
        </w:rPr>
      </w:pPr>
    </w:p>
    <w:p>
      <w:pPr>
        <w:spacing w:line="500" w:lineRule="exact"/>
        <w:jc w:val="center"/>
        <w:rPr>
          <w:rFonts w:ascii="仿宋_GB2312" w:eastAsia="仿宋_GB2312"/>
          <w:b/>
          <w:sz w:val="44"/>
          <w:szCs w:val="44"/>
          <w:lang w:val="zh-CN"/>
        </w:rPr>
      </w:pPr>
    </w:p>
    <w:p>
      <w:pPr>
        <w:spacing w:line="500" w:lineRule="exact"/>
        <w:jc w:val="center"/>
        <w:rPr>
          <w:rFonts w:ascii="仿宋_GB2312" w:eastAsia="仿宋_GB2312"/>
          <w:b/>
          <w:sz w:val="44"/>
          <w:szCs w:val="44"/>
          <w:lang w:val="zh-CN"/>
        </w:rPr>
      </w:pPr>
      <w:r>
        <w:rPr>
          <w:rFonts w:hint="eastAsia" w:ascii="仿宋_GB2312" w:eastAsia="仿宋_GB2312"/>
          <w:b/>
          <w:sz w:val="44"/>
          <w:szCs w:val="44"/>
          <w:lang w:val="zh-CN"/>
        </w:rPr>
        <w:t>中国科学院大学深圳医院（光明）</w:t>
      </w:r>
    </w:p>
    <w:p>
      <w:pPr>
        <w:spacing w:line="500" w:lineRule="exact"/>
        <w:jc w:val="center"/>
        <w:rPr>
          <w:rFonts w:ascii="仿宋_GB2312" w:eastAsia="仿宋_GB2312"/>
          <w:b/>
          <w:sz w:val="44"/>
          <w:szCs w:val="44"/>
          <w:lang w:val="zh-CN"/>
        </w:rPr>
      </w:pPr>
      <w:r>
        <w:rPr>
          <w:rFonts w:hint="eastAsia" w:ascii="仿宋_GB2312" w:eastAsia="仿宋_GB2312"/>
          <w:b/>
          <w:sz w:val="44"/>
          <w:szCs w:val="44"/>
        </w:rPr>
        <w:t>2023年</w:t>
      </w:r>
      <w:r>
        <w:rPr>
          <w:rFonts w:hint="eastAsia" w:ascii="仿宋_GB2312" w:eastAsia="仿宋_GB2312"/>
          <w:b/>
          <w:sz w:val="44"/>
          <w:szCs w:val="44"/>
          <w:lang w:val="zh-CN"/>
        </w:rPr>
        <w:t>中药饮片采购招标</w:t>
      </w:r>
    </w:p>
    <w:p>
      <w:pPr>
        <w:spacing w:line="500" w:lineRule="exact"/>
        <w:ind w:left="0"/>
        <w:jc w:val="center"/>
        <w:rPr>
          <w:rFonts w:ascii="仿宋_GB2312" w:eastAsia="仿宋_GB2312"/>
          <w:b/>
          <w:sz w:val="36"/>
          <w:szCs w:val="36"/>
          <w:lang w:val="zh-CN"/>
        </w:rPr>
      </w:pPr>
      <w:r>
        <w:rPr>
          <w:rFonts w:hint="eastAsia" w:ascii="仿宋_GB2312" w:eastAsia="仿宋_GB2312"/>
          <w:b/>
          <w:sz w:val="36"/>
          <w:szCs w:val="36"/>
          <w:lang w:val="zh-CN"/>
        </w:rPr>
        <w:t>投标文件(正本)</w:t>
      </w:r>
    </w:p>
    <w:p>
      <w:pPr>
        <w:autoSpaceDE w:val="0"/>
        <w:autoSpaceDN w:val="0"/>
        <w:adjustRightInd w:val="0"/>
        <w:spacing w:line="500" w:lineRule="exact"/>
        <w:ind w:left="0"/>
        <w:jc w:val="center"/>
        <w:outlineLvl w:val="0"/>
        <w:rPr>
          <w:rFonts w:ascii="仿宋_GB2312" w:hAnsi="仿宋" w:eastAsia="仿宋_GB2312" w:cs="宋体"/>
          <w:bCs/>
          <w:sz w:val="28"/>
          <w:szCs w:val="28"/>
          <w:lang w:val="zh-CN"/>
        </w:rPr>
      </w:pPr>
    </w:p>
    <w:p>
      <w:pPr>
        <w:autoSpaceDE w:val="0"/>
        <w:autoSpaceDN w:val="0"/>
        <w:adjustRightInd w:val="0"/>
        <w:spacing w:line="500" w:lineRule="exact"/>
        <w:ind w:left="0"/>
        <w:outlineLvl w:val="0"/>
        <w:rPr>
          <w:rFonts w:ascii="仿宋_GB2312" w:hAnsi="仿宋" w:eastAsia="仿宋_GB2312" w:cs="宋体"/>
          <w:bCs/>
          <w:sz w:val="28"/>
          <w:szCs w:val="28"/>
          <w:lang w:val="zh-CN"/>
        </w:rPr>
      </w:pPr>
    </w:p>
    <w:p>
      <w:pPr>
        <w:autoSpaceDE w:val="0"/>
        <w:autoSpaceDN w:val="0"/>
        <w:adjustRightInd w:val="0"/>
        <w:spacing w:line="500" w:lineRule="exact"/>
        <w:ind w:left="0"/>
        <w:outlineLvl w:val="0"/>
        <w:rPr>
          <w:rFonts w:ascii="仿宋_GB2312" w:hAnsi="仿宋" w:eastAsia="仿宋_GB2312" w:cs="宋体"/>
          <w:bCs/>
          <w:sz w:val="28"/>
          <w:szCs w:val="28"/>
          <w:lang w:val="zh-CN"/>
        </w:rPr>
      </w:pPr>
    </w:p>
    <w:p>
      <w:pPr>
        <w:autoSpaceDE w:val="0"/>
        <w:autoSpaceDN w:val="0"/>
        <w:adjustRightInd w:val="0"/>
        <w:spacing w:line="500" w:lineRule="exact"/>
        <w:ind w:left="0"/>
        <w:outlineLvl w:val="0"/>
        <w:rPr>
          <w:rFonts w:ascii="仿宋_GB2312" w:hAnsi="仿宋" w:eastAsia="仿宋_GB2312" w:cs="宋体"/>
          <w:bCs/>
          <w:sz w:val="28"/>
          <w:szCs w:val="28"/>
          <w:lang w:val="zh-CN"/>
        </w:rPr>
      </w:pPr>
    </w:p>
    <w:p>
      <w:pPr>
        <w:autoSpaceDE w:val="0"/>
        <w:autoSpaceDN w:val="0"/>
        <w:adjustRightInd w:val="0"/>
        <w:spacing w:line="500" w:lineRule="exact"/>
        <w:ind w:left="0"/>
        <w:outlineLvl w:val="0"/>
        <w:rPr>
          <w:rFonts w:ascii="仿宋_GB2312" w:hAnsi="仿宋" w:eastAsia="仿宋_GB2312" w:cs="宋体"/>
          <w:bCs/>
          <w:sz w:val="28"/>
          <w:szCs w:val="28"/>
          <w:lang w:val="zh-CN"/>
        </w:rPr>
      </w:pPr>
    </w:p>
    <w:p>
      <w:pPr>
        <w:spacing w:line="500" w:lineRule="exact"/>
        <w:rPr>
          <w:sz w:val="28"/>
          <w:szCs w:val="28"/>
          <w:lang w:val="zh-CN"/>
        </w:rPr>
      </w:pPr>
      <w:r>
        <w:rPr>
          <w:rFonts w:hint="eastAsia"/>
          <w:sz w:val="28"/>
          <w:szCs w:val="28"/>
          <w:lang w:val="zh-CN"/>
        </w:rPr>
        <w:t>投标项目：</w:t>
      </w:r>
    </w:p>
    <w:p>
      <w:pPr>
        <w:spacing w:line="500" w:lineRule="exact"/>
        <w:rPr>
          <w:sz w:val="28"/>
          <w:szCs w:val="28"/>
          <w:u w:val="single"/>
          <w:lang w:val="zh-CN"/>
        </w:rPr>
      </w:pPr>
      <w:r>
        <w:rPr>
          <w:rFonts w:hint="eastAsia"/>
          <w:sz w:val="28"/>
          <w:szCs w:val="28"/>
          <w:lang w:val="zh-CN"/>
        </w:rPr>
        <w:t>投标企业名称：</w:t>
      </w:r>
    </w:p>
    <w:p>
      <w:pPr>
        <w:autoSpaceDE w:val="0"/>
        <w:autoSpaceDN w:val="0"/>
        <w:adjustRightInd w:val="0"/>
        <w:spacing w:line="500" w:lineRule="exact"/>
        <w:ind w:left="0"/>
        <w:outlineLvl w:val="0"/>
        <w:rPr>
          <w:rFonts w:ascii="仿宋_GB2312" w:hAnsi="仿宋" w:eastAsia="仿宋_GB2312"/>
          <w:b/>
          <w:bCs/>
          <w:sz w:val="28"/>
          <w:szCs w:val="28"/>
        </w:rPr>
      </w:pPr>
    </w:p>
    <w:p>
      <w:pPr>
        <w:autoSpaceDE w:val="0"/>
        <w:autoSpaceDN w:val="0"/>
        <w:adjustRightInd w:val="0"/>
        <w:spacing w:line="500" w:lineRule="exact"/>
        <w:ind w:left="0"/>
        <w:outlineLvl w:val="0"/>
        <w:rPr>
          <w:rFonts w:ascii="仿宋_GB2312" w:hAnsi="仿宋" w:eastAsia="仿宋_GB2312"/>
          <w:b/>
          <w:bCs/>
          <w:sz w:val="28"/>
          <w:szCs w:val="28"/>
        </w:rPr>
      </w:pPr>
    </w:p>
    <w:p>
      <w:pPr>
        <w:autoSpaceDE w:val="0"/>
        <w:autoSpaceDN w:val="0"/>
        <w:adjustRightInd w:val="0"/>
        <w:spacing w:line="500" w:lineRule="exact"/>
        <w:ind w:left="0"/>
        <w:outlineLvl w:val="0"/>
        <w:rPr>
          <w:rFonts w:ascii="仿宋_GB2312" w:hAnsi="仿宋" w:eastAsia="仿宋_GB2312"/>
          <w:b/>
          <w:bCs/>
          <w:sz w:val="28"/>
          <w:szCs w:val="28"/>
        </w:rPr>
      </w:pPr>
    </w:p>
    <w:p>
      <w:pPr>
        <w:pStyle w:val="3"/>
        <w:spacing w:line="500" w:lineRule="exact"/>
        <w:ind w:left="0"/>
        <w:rPr>
          <w:sz w:val="28"/>
          <w:szCs w:val="28"/>
        </w:rPr>
        <w:sectPr>
          <w:pgSz w:w="11906" w:h="16838"/>
          <w:pgMar w:top="1440" w:right="1800" w:bottom="1440" w:left="1800" w:header="851" w:footer="992" w:gutter="0"/>
          <w:cols w:space="720" w:num="1"/>
          <w:docGrid w:type="lines" w:linePitch="312" w:charSpace="0"/>
        </w:sectPr>
      </w:pPr>
    </w:p>
    <w:p>
      <w:pPr>
        <w:pStyle w:val="3"/>
        <w:spacing w:line="500" w:lineRule="exact"/>
        <w:ind w:left="0"/>
        <w:rPr>
          <w:rFonts w:cs="宋体"/>
          <w:sz w:val="28"/>
          <w:szCs w:val="28"/>
          <w:u w:val="single"/>
        </w:rPr>
      </w:pPr>
      <w:bookmarkStart w:id="55" w:name="_Toc16326"/>
      <w:r>
        <w:rPr>
          <w:rFonts w:hint="eastAsia"/>
          <w:sz w:val="28"/>
          <w:szCs w:val="28"/>
        </w:rPr>
        <w:t>材料2：投标文件目录</w:t>
      </w:r>
      <w:bookmarkEnd w:id="55"/>
    </w:p>
    <w:p>
      <w:pPr>
        <w:spacing w:line="460" w:lineRule="exact"/>
        <w:ind w:left="0"/>
        <w:jc w:val="center"/>
        <w:rPr>
          <w:rFonts w:ascii="仿宋_GB2312" w:hAnsi="仿宋" w:eastAsia="仿宋_GB2312"/>
          <w:w w:val="90"/>
          <w:sz w:val="28"/>
          <w:szCs w:val="28"/>
        </w:rPr>
      </w:pPr>
      <w:r>
        <w:rPr>
          <w:rFonts w:hint="eastAsia" w:ascii="仿宋_GB2312" w:hAnsi="仿宋" w:eastAsia="仿宋_GB2312"/>
          <w:w w:val="90"/>
          <w:sz w:val="28"/>
          <w:szCs w:val="28"/>
          <w:lang w:val="zh-CN"/>
        </w:rPr>
        <w:t>投标文件目录</w:t>
      </w:r>
    </w:p>
    <w:p>
      <w:pPr>
        <w:spacing w:line="460" w:lineRule="exact"/>
        <w:ind w:left="0" w:firstLine="252" w:firstLineChars="100"/>
        <w:rPr>
          <w:rFonts w:ascii="仿宋_GB2312" w:hAnsi="仿宋" w:eastAsia="仿宋_GB2312"/>
          <w:w w:val="90"/>
          <w:sz w:val="28"/>
          <w:szCs w:val="28"/>
          <w:lang w:val="zh-CN"/>
        </w:rPr>
      </w:pPr>
      <w:r>
        <w:rPr>
          <w:rFonts w:hint="eastAsia" w:ascii="仿宋_GB2312" w:hAnsi="仿宋" w:eastAsia="仿宋_GB2312"/>
          <w:w w:val="90"/>
          <w:sz w:val="28"/>
          <w:szCs w:val="28"/>
          <w:lang w:val="zh-CN"/>
        </w:rPr>
        <w:t>所有页面均需加盖公章！</w:t>
      </w:r>
    </w:p>
    <w:tbl>
      <w:tblPr>
        <w:tblStyle w:val="13"/>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7360"/>
        <w:gridCol w:w="1077"/>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25"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装订顺序</w:t>
            </w:r>
          </w:p>
        </w:tc>
        <w:tc>
          <w:tcPr>
            <w:tcW w:w="7360" w:type="dxa"/>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材料名称</w:t>
            </w:r>
          </w:p>
          <w:p>
            <w:pPr>
              <w:spacing w:line="360" w:lineRule="exact"/>
              <w:jc w:val="center"/>
              <w:rPr>
                <w:rFonts w:ascii="仿宋_GB2312" w:hAnsi="仿宋" w:eastAsia="仿宋_GB2312"/>
                <w:sz w:val="28"/>
                <w:szCs w:val="28"/>
              </w:rPr>
            </w:pPr>
          </w:p>
        </w:tc>
        <w:tc>
          <w:tcPr>
            <w:tcW w:w="1077" w:type="dxa"/>
            <w:vAlign w:val="center"/>
          </w:tcPr>
          <w:p>
            <w:pPr>
              <w:spacing w:line="360" w:lineRule="exact"/>
              <w:ind w:left="0" w:firstLine="140" w:firstLineChars="50"/>
              <w:jc w:val="center"/>
              <w:rPr>
                <w:rFonts w:ascii="仿宋_GB2312" w:hAnsi="仿宋" w:eastAsia="仿宋_GB2312"/>
                <w:sz w:val="28"/>
                <w:szCs w:val="28"/>
              </w:rPr>
            </w:pPr>
            <w:r>
              <w:rPr>
                <w:rFonts w:hint="eastAsia" w:ascii="仿宋_GB2312" w:hAnsi="仿宋" w:eastAsia="仿宋_GB2312"/>
                <w:sz w:val="28"/>
                <w:szCs w:val="28"/>
              </w:rPr>
              <w:t>材料要求</w:t>
            </w:r>
          </w:p>
        </w:tc>
        <w:tc>
          <w:tcPr>
            <w:tcW w:w="803" w:type="dxa"/>
            <w:vAlign w:val="center"/>
          </w:tcPr>
          <w:p>
            <w:pPr>
              <w:widowControl/>
              <w:spacing w:line="360" w:lineRule="exact"/>
              <w:ind w:left="0"/>
              <w:rPr>
                <w:rFonts w:ascii="仿宋_GB2312" w:hAnsi="仿宋" w:eastAsia="仿宋_GB2312"/>
                <w:sz w:val="28"/>
                <w:szCs w:val="28"/>
              </w:rPr>
            </w:pPr>
            <w:r>
              <w:rPr>
                <w:rFonts w:hint="eastAsia" w:ascii="仿宋_GB2312" w:hAnsi="仿宋" w:eastAsia="仿宋_GB2312"/>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825"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60"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投标文件封面</w:t>
            </w:r>
          </w:p>
        </w:tc>
        <w:tc>
          <w:tcPr>
            <w:tcW w:w="1077"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25"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60"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投标文件目录</w:t>
            </w:r>
          </w:p>
        </w:tc>
        <w:tc>
          <w:tcPr>
            <w:tcW w:w="1077"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pPr>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60" w:type="dxa"/>
            <w:vAlign w:val="center"/>
          </w:tcPr>
          <w:p>
            <w:pPr>
              <w:spacing w:line="500" w:lineRule="exact"/>
              <w:ind w:left="0"/>
              <w:rPr>
                <w:rFonts w:ascii="仿宋_GB2312" w:hAnsi="仿宋" w:eastAsia="仿宋_GB2312"/>
                <w:sz w:val="28"/>
                <w:szCs w:val="28"/>
              </w:rPr>
            </w:pPr>
            <w:r>
              <w:rPr>
                <w:rFonts w:hint="eastAsia" w:ascii="仿宋_GB2312" w:hAnsi="仿宋" w:eastAsia="仿宋_GB2312"/>
                <w:sz w:val="28"/>
                <w:szCs w:val="28"/>
              </w:rPr>
              <w:t>中国科学院大学深圳医院（光明）投标中药饮片报价汇总表（必须严格按照医院的招标目录序号及名称，否则废标）</w:t>
            </w:r>
          </w:p>
        </w:tc>
        <w:tc>
          <w:tcPr>
            <w:tcW w:w="1077"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pPr>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4</w:t>
            </w:r>
          </w:p>
        </w:tc>
        <w:tc>
          <w:tcPr>
            <w:tcW w:w="7360"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投标公司企业三证等证书</w:t>
            </w:r>
          </w:p>
        </w:tc>
        <w:tc>
          <w:tcPr>
            <w:tcW w:w="1077"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pPr>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25"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5</w:t>
            </w:r>
          </w:p>
        </w:tc>
        <w:tc>
          <w:tcPr>
            <w:tcW w:w="7360"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法定代表人授权书</w:t>
            </w:r>
          </w:p>
        </w:tc>
        <w:tc>
          <w:tcPr>
            <w:tcW w:w="1077"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pPr>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25"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6</w:t>
            </w:r>
          </w:p>
        </w:tc>
        <w:tc>
          <w:tcPr>
            <w:tcW w:w="7360" w:type="dxa"/>
            <w:vAlign w:val="center"/>
          </w:tcPr>
          <w:p>
            <w:pPr>
              <w:adjustRightInd w:val="0"/>
              <w:snapToGrid w:val="0"/>
              <w:spacing w:line="360" w:lineRule="exact"/>
              <w:ind w:left="0"/>
              <w:rPr>
                <w:rFonts w:ascii="仿宋_GB2312" w:hAnsi="仿宋" w:eastAsia="仿宋_GB2312"/>
                <w:sz w:val="28"/>
                <w:szCs w:val="28"/>
              </w:rPr>
            </w:pPr>
            <w:r>
              <w:rPr>
                <w:rFonts w:hint="eastAsia" w:ascii="仿宋_GB2312" w:hAnsi="仿宋" w:eastAsia="仿宋_GB2312"/>
                <w:sz w:val="28"/>
                <w:szCs w:val="28"/>
              </w:rPr>
              <w:t>投标公司近3年内无违法违规记录（投标公司提供由检察院出具的无违法违规记录证明或者投标公司出具无违法违规行为的书面承诺函，格式自拟）</w:t>
            </w:r>
          </w:p>
        </w:tc>
        <w:tc>
          <w:tcPr>
            <w:tcW w:w="1077"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pPr>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25"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7</w:t>
            </w:r>
          </w:p>
        </w:tc>
        <w:tc>
          <w:tcPr>
            <w:tcW w:w="7360"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投标公司药品经营/生产许可证（GSP证书、GMP证书）</w:t>
            </w:r>
          </w:p>
        </w:tc>
        <w:tc>
          <w:tcPr>
            <w:tcW w:w="1077"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pPr>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25"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8</w:t>
            </w:r>
          </w:p>
        </w:tc>
        <w:tc>
          <w:tcPr>
            <w:tcW w:w="7360"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代理商所代理的国内中药饮片生产企业相关许可证和企业三证系列；进口产品国内合法代理企业相关经营许可证和企业三证系列</w:t>
            </w:r>
          </w:p>
        </w:tc>
        <w:tc>
          <w:tcPr>
            <w:tcW w:w="1077"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pPr>
              <w:widowControl/>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25"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9</w:t>
            </w:r>
          </w:p>
        </w:tc>
        <w:tc>
          <w:tcPr>
            <w:tcW w:w="7360" w:type="dxa"/>
            <w:vAlign w:val="center"/>
          </w:tcPr>
          <w:p>
            <w:pPr>
              <w:spacing w:line="360" w:lineRule="exact"/>
              <w:ind w:left="0"/>
              <w:rPr>
                <w:rFonts w:ascii="仿宋_GB2312" w:hAnsi="仿宋" w:eastAsia="仿宋_GB2312"/>
                <w:sz w:val="28"/>
                <w:szCs w:val="28"/>
              </w:rPr>
            </w:pPr>
            <w:r>
              <w:rPr>
                <w:rFonts w:hint="eastAsia" w:ascii="仿宋_GB2312" w:hAnsi="仿宋" w:eastAsia="仿宋_GB2312"/>
                <w:sz w:val="28"/>
                <w:szCs w:val="28"/>
              </w:rPr>
              <w:t>投标中药饮片的生产执行标准;</w:t>
            </w:r>
          </w:p>
          <w:p>
            <w:pPr>
              <w:spacing w:line="360" w:lineRule="exact"/>
              <w:ind w:left="0"/>
              <w:rPr>
                <w:rFonts w:ascii="仿宋_GB2312" w:hAnsi="Arial" w:eastAsia="仿宋_GB2312" w:cs="Arial"/>
                <w:w w:val="90"/>
                <w:sz w:val="28"/>
                <w:szCs w:val="28"/>
                <w:lang w:val="zh-CN"/>
              </w:rPr>
            </w:pPr>
            <w:r>
              <w:rPr>
                <w:rFonts w:hint="eastAsia" w:ascii="仿宋_GB2312" w:hAnsi="仿宋" w:eastAsia="仿宋_GB2312"/>
                <w:sz w:val="28"/>
                <w:szCs w:val="28"/>
              </w:rPr>
              <w:t>特殊药品的</w:t>
            </w:r>
            <w:r>
              <w:rPr>
                <w:rFonts w:hint="eastAsia" w:eastAsia="仿宋_GB2312"/>
                <w:sz w:val="28"/>
                <w:szCs w:val="28"/>
              </w:rPr>
              <w:t>生产或经营的审核证明</w:t>
            </w:r>
          </w:p>
        </w:tc>
        <w:tc>
          <w:tcPr>
            <w:tcW w:w="1077"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pPr>
              <w:widowControl/>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25"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10</w:t>
            </w:r>
          </w:p>
        </w:tc>
        <w:tc>
          <w:tcPr>
            <w:tcW w:w="7360" w:type="dxa"/>
            <w:vAlign w:val="center"/>
          </w:tcPr>
          <w:p>
            <w:pPr>
              <w:tabs>
                <w:tab w:val="left" w:pos="3731"/>
                <w:tab w:val="center" w:pos="4631"/>
                <w:tab w:val="left" w:pos="4860"/>
                <w:tab w:val="left" w:pos="5400"/>
                <w:tab w:val="left" w:pos="5580"/>
              </w:tabs>
              <w:spacing w:line="360" w:lineRule="exact"/>
              <w:ind w:left="0"/>
              <w:rPr>
                <w:rFonts w:ascii="仿宋_GB2312" w:hAnsi="Arial" w:eastAsia="仿宋_GB2312" w:cs="Arial"/>
                <w:w w:val="90"/>
                <w:sz w:val="28"/>
                <w:szCs w:val="28"/>
                <w:lang w:val="zh-CN"/>
              </w:rPr>
            </w:pPr>
            <w:r>
              <w:rPr>
                <w:rFonts w:hint="eastAsia" w:ascii="仿宋_GB2312" w:hAnsi="仿宋" w:eastAsia="仿宋_GB2312"/>
                <w:sz w:val="28"/>
                <w:szCs w:val="28"/>
              </w:rPr>
              <w:t>投标产品有效期内的各级生产企业授权书系列(须折起右下角)</w:t>
            </w:r>
          </w:p>
        </w:tc>
        <w:tc>
          <w:tcPr>
            <w:tcW w:w="1077"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pPr>
              <w:widowControl/>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25" w:type="dxa"/>
            <w:vAlign w:val="center"/>
          </w:tcPr>
          <w:p>
            <w:pPr>
              <w:spacing w:line="360" w:lineRule="exact"/>
              <w:ind w:left="0"/>
              <w:jc w:val="center"/>
              <w:rPr>
                <w:rFonts w:ascii="仿宋_GB2312" w:hAnsi="仿宋" w:eastAsia="仿宋_GB2312"/>
                <w:sz w:val="28"/>
                <w:szCs w:val="28"/>
              </w:rPr>
            </w:pPr>
            <w:r>
              <w:rPr>
                <w:rFonts w:ascii="仿宋_GB2312" w:hAnsi="仿宋" w:eastAsia="仿宋_GB2312"/>
                <w:sz w:val="28"/>
                <w:szCs w:val="28"/>
              </w:rPr>
              <w:t>11</w:t>
            </w:r>
          </w:p>
        </w:tc>
        <w:tc>
          <w:tcPr>
            <w:tcW w:w="7360" w:type="dxa"/>
            <w:vAlign w:val="center"/>
          </w:tcPr>
          <w:p>
            <w:pPr>
              <w:spacing w:line="360" w:lineRule="exact"/>
              <w:ind w:left="0"/>
              <w:rPr>
                <w:rFonts w:ascii="仿宋_GB2312" w:hAnsi="Arial" w:eastAsia="仿宋_GB2312" w:cs="Arial"/>
                <w:w w:val="90"/>
                <w:sz w:val="28"/>
                <w:szCs w:val="28"/>
                <w:lang w:val="zh-CN"/>
              </w:rPr>
            </w:pPr>
            <w:r>
              <w:rPr>
                <w:rFonts w:hint="eastAsia" w:ascii="仿宋_GB2312" w:hAnsi="仿宋" w:eastAsia="仿宋_GB2312"/>
                <w:sz w:val="28"/>
                <w:szCs w:val="28"/>
              </w:rPr>
              <w:t>企业生产销售情况说明、企业生产品种数量说明、企业仓储情况说明</w:t>
            </w:r>
          </w:p>
        </w:tc>
        <w:tc>
          <w:tcPr>
            <w:tcW w:w="1077"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pPr>
              <w:widowControl/>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25" w:type="dxa"/>
            <w:vAlign w:val="center"/>
          </w:tcPr>
          <w:p>
            <w:pPr>
              <w:spacing w:line="360" w:lineRule="exact"/>
              <w:ind w:left="0"/>
              <w:jc w:val="center"/>
              <w:rPr>
                <w:rFonts w:ascii="仿宋_GB2312" w:hAnsi="仿宋" w:eastAsia="仿宋_GB2312"/>
                <w:sz w:val="28"/>
                <w:szCs w:val="28"/>
              </w:rPr>
            </w:pPr>
            <w:r>
              <w:rPr>
                <w:rFonts w:ascii="仿宋_GB2312" w:hAnsi="仿宋" w:eastAsia="仿宋_GB2312"/>
                <w:sz w:val="28"/>
                <w:szCs w:val="28"/>
              </w:rPr>
              <w:t>12</w:t>
            </w:r>
          </w:p>
        </w:tc>
        <w:tc>
          <w:tcPr>
            <w:tcW w:w="7360" w:type="dxa"/>
            <w:vAlign w:val="center"/>
          </w:tcPr>
          <w:p>
            <w:pPr>
              <w:spacing w:line="360" w:lineRule="exact"/>
              <w:ind w:left="0"/>
              <w:rPr>
                <w:rFonts w:ascii="仿宋_GB2312" w:hAnsi="Arial" w:eastAsia="仿宋_GB2312" w:cs="Arial"/>
                <w:w w:val="90"/>
                <w:sz w:val="28"/>
                <w:szCs w:val="28"/>
                <w:lang w:val="zh-CN"/>
              </w:rPr>
            </w:pPr>
            <w:r>
              <w:rPr>
                <w:rFonts w:hint="eastAsia" w:ascii="仿宋_GB2312" w:hAnsi="仿宋" w:eastAsia="仿宋_GB2312"/>
                <w:sz w:val="28"/>
                <w:szCs w:val="28"/>
              </w:rPr>
              <w:t>投标承诺函</w:t>
            </w:r>
          </w:p>
        </w:tc>
        <w:tc>
          <w:tcPr>
            <w:tcW w:w="1077"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pPr>
              <w:widowControl/>
              <w:spacing w:line="360" w:lineRule="exact"/>
              <w:ind w:left="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825" w:type="dxa"/>
            <w:vAlign w:val="center"/>
          </w:tcPr>
          <w:p>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备注</w:t>
            </w:r>
          </w:p>
        </w:tc>
        <w:tc>
          <w:tcPr>
            <w:tcW w:w="7360" w:type="dxa"/>
            <w:vAlign w:val="center"/>
          </w:tcPr>
          <w:p>
            <w:pPr>
              <w:spacing w:line="360" w:lineRule="exact"/>
              <w:ind w:left="0"/>
              <w:rPr>
                <w:rFonts w:ascii="仿宋_GB2312" w:hAnsi="Arial" w:eastAsia="仿宋_GB2312" w:cs="Arial"/>
                <w:sz w:val="28"/>
                <w:szCs w:val="28"/>
              </w:rPr>
            </w:pPr>
            <w:r>
              <w:rPr>
                <w:rFonts w:hint="eastAsia" w:ascii="仿宋_GB2312" w:hAnsi="Arial" w:eastAsia="仿宋_GB2312" w:cs="Arial"/>
                <w:w w:val="90"/>
                <w:sz w:val="28"/>
                <w:szCs w:val="28"/>
                <w:lang w:val="zh-CN"/>
              </w:rPr>
              <w:t>只有通过资质审核的投标公司才可以参加现场开标。请按要求携带样品与投标文件，若未携带齐全者，视为虚假应标，取消该公司投标资格；报价不齐全者，亦视为虚假应标，价格分直接为0分或者我院有权取消该公司该产品的投标资格。</w:t>
            </w:r>
          </w:p>
        </w:tc>
        <w:tc>
          <w:tcPr>
            <w:tcW w:w="1077" w:type="dxa"/>
            <w:vAlign w:val="center"/>
          </w:tcPr>
          <w:p>
            <w:pPr>
              <w:spacing w:line="360" w:lineRule="exact"/>
              <w:ind w:left="0"/>
              <w:jc w:val="center"/>
              <w:rPr>
                <w:rFonts w:ascii="仿宋_GB2312" w:hAnsi="仿宋" w:eastAsia="仿宋_GB2312"/>
                <w:sz w:val="28"/>
                <w:szCs w:val="28"/>
              </w:rPr>
            </w:pPr>
          </w:p>
        </w:tc>
        <w:tc>
          <w:tcPr>
            <w:tcW w:w="803" w:type="dxa"/>
            <w:vMerge w:val="continue"/>
            <w:vAlign w:val="center"/>
          </w:tcPr>
          <w:p>
            <w:pPr>
              <w:widowControl/>
              <w:spacing w:line="360" w:lineRule="exact"/>
              <w:ind w:left="0"/>
              <w:rPr>
                <w:rFonts w:ascii="仿宋_GB2312" w:hAnsi="仿宋" w:eastAsia="仿宋_GB2312"/>
                <w:sz w:val="28"/>
                <w:szCs w:val="28"/>
              </w:rPr>
            </w:pPr>
          </w:p>
        </w:tc>
      </w:tr>
    </w:tbl>
    <w:p>
      <w:pPr>
        <w:pStyle w:val="3"/>
        <w:spacing w:line="500" w:lineRule="exact"/>
        <w:ind w:left="0"/>
        <w:rPr>
          <w:sz w:val="28"/>
          <w:szCs w:val="28"/>
        </w:rPr>
      </w:pPr>
      <w:bookmarkStart w:id="56" w:name="_Toc4263"/>
      <w:r>
        <w:rPr>
          <w:rFonts w:hint="eastAsia"/>
          <w:sz w:val="28"/>
          <w:szCs w:val="28"/>
        </w:rPr>
        <w:t>材料3：中国科学院大学深圳医院（光明）投标产品报价汇总表</w:t>
      </w:r>
      <w:bookmarkEnd w:id="56"/>
    </w:p>
    <w:p>
      <w:pPr>
        <w:spacing w:line="500" w:lineRule="exact"/>
        <w:jc w:val="center"/>
        <w:rPr>
          <w:rFonts w:ascii="仿宋_GB2312" w:hAnsi="仿宋" w:eastAsia="仿宋_GB2312" w:cs="宋体"/>
          <w:b/>
          <w:bCs/>
          <w:sz w:val="44"/>
          <w:szCs w:val="44"/>
        </w:rPr>
      </w:pPr>
      <w:r>
        <w:rPr>
          <w:rFonts w:hint="eastAsia" w:ascii="仿宋_GB2312" w:hAnsi="仿宋" w:eastAsia="仿宋_GB2312" w:cs="宋体"/>
          <w:b/>
          <w:bCs/>
          <w:sz w:val="44"/>
          <w:szCs w:val="44"/>
        </w:rPr>
        <w:t>中国科学院大学深圳医院（光明）</w:t>
      </w:r>
    </w:p>
    <w:p>
      <w:pPr>
        <w:spacing w:line="500" w:lineRule="exact"/>
        <w:jc w:val="center"/>
        <w:rPr>
          <w:rFonts w:ascii="仿宋_GB2312" w:hAnsi="仿宋" w:eastAsia="仿宋_GB2312" w:cs="宋体"/>
          <w:b/>
          <w:bCs/>
          <w:sz w:val="28"/>
          <w:szCs w:val="28"/>
        </w:rPr>
      </w:pPr>
      <w:r>
        <w:rPr>
          <w:rFonts w:hint="eastAsia" w:ascii="仿宋_GB2312" w:hAnsi="仿宋" w:eastAsia="仿宋_GB2312" w:cs="宋体"/>
          <w:b/>
          <w:bCs/>
          <w:sz w:val="44"/>
          <w:szCs w:val="44"/>
        </w:rPr>
        <w:t>2023年中药饮片采购招标目录</w:t>
      </w:r>
    </w:p>
    <w:p>
      <w:pPr>
        <w:spacing w:line="500" w:lineRule="exact"/>
        <w:ind w:left="0" w:firstLine="548" w:firstLineChars="196"/>
        <w:jc w:val="both"/>
        <w:rPr>
          <w:rFonts w:ascii="仿宋_GB2312" w:hAnsi="Arial" w:eastAsia="仿宋_GB2312" w:cs="Arial"/>
          <w:sz w:val="28"/>
          <w:szCs w:val="28"/>
        </w:rPr>
      </w:pPr>
      <w:r>
        <w:rPr>
          <w:rFonts w:hint="eastAsia" w:ascii="仿宋_GB2312" w:hAnsi="Arial" w:eastAsia="仿宋_GB2312" w:cs="Arial"/>
          <w:sz w:val="28"/>
          <w:szCs w:val="28"/>
        </w:rPr>
        <w:t>请于公告处下载此招标目录</w:t>
      </w:r>
    </w:p>
    <w:p>
      <w:pPr>
        <w:spacing w:line="500" w:lineRule="exact"/>
        <w:ind w:left="0" w:leftChars="0" w:firstLine="0" w:firstLineChars="0"/>
        <w:jc w:val="both"/>
        <w:rPr>
          <w:rFonts w:ascii="仿宋_GB2312" w:hAnsi="Arial" w:eastAsia="仿宋_GB2312" w:cs="Arial"/>
          <w:b/>
          <w:sz w:val="28"/>
          <w:szCs w:val="28"/>
        </w:rPr>
      </w:pPr>
      <w:r>
        <w:rPr>
          <w:rFonts w:hint="eastAsia" w:ascii="仿宋_GB2312" w:hAnsi="Arial" w:eastAsia="仿宋_GB2312" w:cs="Arial"/>
          <w:b/>
          <w:sz w:val="28"/>
          <w:szCs w:val="28"/>
        </w:rPr>
        <w:t>报价单内的报价为第一轮报价，样品与报价品种一致，否则废标处理！</w:t>
      </w:r>
    </w:p>
    <w:tbl>
      <w:tblPr>
        <w:tblStyle w:val="13"/>
        <w:tblW w:w="10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2"/>
        <w:gridCol w:w="1372"/>
        <w:gridCol w:w="1157"/>
        <w:gridCol w:w="536"/>
        <w:gridCol w:w="1543"/>
        <w:gridCol w:w="1275"/>
        <w:gridCol w:w="1575"/>
        <w:gridCol w:w="1382"/>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blHeader/>
          <w:jc w:val="center"/>
        </w:trPr>
        <w:tc>
          <w:tcPr>
            <w:tcW w:w="632" w:type="dxa"/>
            <w:tcMar>
              <w:top w:w="15" w:type="dxa"/>
              <w:left w:w="15" w:type="dxa"/>
              <w:right w:w="15" w:type="dxa"/>
            </w:tcMar>
            <w:vAlign w:val="center"/>
          </w:tcPr>
          <w:p>
            <w:pPr>
              <w:spacing w:line="400" w:lineRule="exact"/>
              <w:ind w:left="0"/>
              <w:jc w:val="center"/>
              <w:rPr>
                <w:rFonts w:hint="eastAsia"/>
                <w:sz w:val="20"/>
                <w:szCs w:val="20"/>
              </w:rPr>
            </w:pPr>
            <w:r>
              <w:rPr>
                <w:rFonts w:hint="eastAsia"/>
                <w:sz w:val="20"/>
                <w:szCs w:val="20"/>
                <w:lang w:val="en-US" w:eastAsia="zh-CN"/>
              </w:rPr>
              <w:t>招标目录序号</w:t>
            </w:r>
          </w:p>
        </w:tc>
        <w:tc>
          <w:tcPr>
            <w:tcW w:w="1372" w:type="dxa"/>
            <w:tcMar>
              <w:top w:w="15" w:type="dxa"/>
              <w:left w:w="15" w:type="dxa"/>
              <w:right w:w="15" w:type="dxa"/>
            </w:tcMar>
            <w:vAlign w:val="center"/>
          </w:tcPr>
          <w:p>
            <w:pPr>
              <w:spacing w:line="400" w:lineRule="exact"/>
              <w:ind w:left="0"/>
              <w:jc w:val="center"/>
              <w:rPr>
                <w:rFonts w:hint="eastAsia"/>
                <w:sz w:val="20"/>
                <w:szCs w:val="20"/>
              </w:rPr>
            </w:pPr>
            <w:r>
              <w:rPr>
                <w:rFonts w:hint="eastAsia"/>
                <w:sz w:val="20"/>
                <w:szCs w:val="20"/>
                <w:lang w:val="en-US" w:eastAsia="zh-CN"/>
              </w:rPr>
              <w:t>药品名称</w:t>
            </w:r>
          </w:p>
        </w:tc>
        <w:tc>
          <w:tcPr>
            <w:tcW w:w="1157" w:type="dxa"/>
            <w:tcMar>
              <w:top w:w="15" w:type="dxa"/>
              <w:left w:w="15" w:type="dxa"/>
              <w:right w:w="15" w:type="dxa"/>
            </w:tcMar>
            <w:vAlign w:val="center"/>
          </w:tcPr>
          <w:p>
            <w:pPr>
              <w:spacing w:line="400" w:lineRule="exact"/>
              <w:ind w:left="0"/>
              <w:jc w:val="center"/>
              <w:rPr>
                <w:rFonts w:hint="eastAsia"/>
                <w:sz w:val="20"/>
                <w:szCs w:val="20"/>
              </w:rPr>
            </w:pPr>
            <w:r>
              <w:rPr>
                <w:rFonts w:hint="eastAsia"/>
                <w:sz w:val="20"/>
                <w:szCs w:val="20"/>
                <w:lang w:val="en-US" w:eastAsia="zh-CN"/>
              </w:rPr>
              <w:t>包装规格</w:t>
            </w:r>
          </w:p>
        </w:tc>
        <w:tc>
          <w:tcPr>
            <w:tcW w:w="536" w:type="dxa"/>
            <w:tcMar>
              <w:top w:w="15" w:type="dxa"/>
              <w:left w:w="15" w:type="dxa"/>
              <w:right w:w="15" w:type="dxa"/>
            </w:tcMar>
            <w:vAlign w:val="center"/>
          </w:tcPr>
          <w:p>
            <w:pPr>
              <w:spacing w:line="400" w:lineRule="exact"/>
              <w:ind w:left="0"/>
              <w:jc w:val="center"/>
              <w:rPr>
                <w:rFonts w:hint="eastAsia"/>
                <w:sz w:val="20"/>
                <w:szCs w:val="20"/>
              </w:rPr>
            </w:pPr>
            <w:r>
              <w:rPr>
                <w:rFonts w:hint="eastAsia"/>
                <w:sz w:val="20"/>
                <w:szCs w:val="20"/>
                <w:lang w:val="en-US" w:eastAsia="zh-CN"/>
              </w:rPr>
              <w:t>报价单位</w:t>
            </w:r>
          </w:p>
        </w:tc>
        <w:tc>
          <w:tcPr>
            <w:tcW w:w="1543" w:type="dxa"/>
            <w:tcMar>
              <w:top w:w="15" w:type="dxa"/>
              <w:left w:w="15" w:type="dxa"/>
              <w:right w:w="15" w:type="dxa"/>
            </w:tcMar>
            <w:vAlign w:val="center"/>
          </w:tcPr>
          <w:p>
            <w:pPr>
              <w:spacing w:line="400" w:lineRule="exact"/>
              <w:ind w:left="0"/>
              <w:jc w:val="center"/>
              <w:rPr>
                <w:rFonts w:hint="eastAsia"/>
                <w:sz w:val="20"/>
                <w:szCs w:val="20"/>
                <w:lang w:val="en-US" w:eastAsia="zh-CN"/>
              </w:rPr>
            </w:pPr>
            <w:r>
              <w:rPr>
                <w:rFonts w:hint="eastAsia"/>
                <w:sz w:val="20"/>
                <w:szCs w:val="20"/>
                <w:lang w:val="en-US" w:eastAsia="zh-CN"/>
              </w:rPr>
              <w:t>参考质量标准</w:t>
            </w:r>
          </w:p>
        </w:tc>
        <w:tc>
          <w:tcPr>
            <w:tcW w:w="1275" w:type="dxa"/>
            <w:tcMar>
              <w:top w:w="15" w:type="dxa"/>
              <w:left w:w="15" w:type="dxa"/>
              <w:right w:w="15" w:type="dxa"/>
            </w:tcMar>
            <w:vAlign w:val="center"/>
          </w:tcPr>
          <w:p>
            <w:pPr>
              <w:spacing w:line="400" w:lineRule="exact"/>
              <w:ind w:left="0"/>
              <w:jc w:val="center"/>
              <w:rPr>
                <w:rFonts w:hint="eastAsia"/>
                <w:sz w:val="20"/>
                <w:szCs w:val="20"/>
                <w:lang w:val="en-US" w:eastAsia="zh-CN"/>
              </w:rPr>
            </w:pPr>
            <w:r>
              <w:rPr>
                <w:rFonts w:hint="eastAsia"/>
                <w:sz w:val="20"/>
                <w:szCs w:val="20"/>
                <w:lang w:val="en-US" w:eastAsia="zh-CN"/>
              </w:rPr>
              <w:t>是否投标</w:t>
            </w:r>
            <w:r>
              <w:rPr>
                <w:rFonts w:hint="eastAsia"/>
                <w:sz w:val="20"/>
                <w:szCs w:val="20"/>
                <w:lang w:val="en-US" w:eastAsia="zh-CN"/>
              </w:rPr>
              <w:br w:type="textWrapping"/>
            </w:r>
            <w:r>
              <w:rPr>
                <w:rFonts w:hint="eastAsia"/>
                <w:sz w:val="20"/>
                <w:szCs w:val="20"/>
                <w:lang w:val="en-US" w:eastAsia="zh-CN"/>
              </w:rPr>
              <w:t>(投标打钩√，不投标打×)</w:t>
            </w:r>
          </w:p>
        </w:tc>
        <w:tc>
          <w:tcPr>
            <w:tcW w:w="1575" w:type="dxa"/>
            <w:tcMar>
              <w:top w:w="15" w:type="dxa"/>
              <w:left w:w="15" w:type="dxa"/>
              <w:right w:w="15" w:type="dxa"/>
            </w:tcMar>
            <w:vAlign w:val="center"/>
          </w:tcPr>
          <w:p>
            <w:pPr>
              <w:spacing w:line="400" w:lineRule="exact"/>
              <w:ind w:left="0" w:leftChars="0"/>
              <w:jc w:val="center"/>
              <w:rPr>
                <w:rFonts w:hint="eastAsia"/>
                <w:sz w:val="20"/>
                <w:szCs w:val="20"/>
              </w:rPr>
            </w:pPr>
            <w:r>
              <w:rPr>
                <w:rFonts w:hint="eastAsia"/>
                <w:sz w:val="20"/>
                <w:szCs w:val="20"/>
              </w:rPr>
              <w:t>产地</w:t>
            </w:r>
          </w:p>
        </w:tc>
        <w:tc>
          <w:tcPr>
            <w:tcW w:w="1382" w:type="dxa"/>
            <w:tcMar>
              <w:top w:w="15" w:type="dxa"/>
              <w:left w:w="15" w:type="dxa"/>
              <w:right w:w="15" w:type="dxa"/>
            </w:tcMar>
            <w:vAlign w:val="center"/>
          </w:tcPr>
          <w:p>
            <w:pPr>
              <w:spacing w:line="400" w:lineRule="exact"/>
              <w:ind w:left="0" w:leftChars="0"/>
              <w:jc w:val="center"/>
              <w:rPr>
                <w:rFonts w:hint="eastAsia"/>
                <w:sz w:val="20"/>
                <w:szCs w:val="20"/>
              </w:rPr>
            </w:pPr>
            <w:r>
              <w:rPr>
                <w:rFonts w:hint="eastAsia"/>
                <w:sz w:val="20"/>
                <w:szCs w:val="20"/>
              </w:rPr>
              <w:t>质量标准</w:t>
            </w:r>
          </w:p>
        </w:tc>
        <w:tc>
          <w:tcPr>
            <w:tcW w:w="1339" w:type="dxa"/>
            <w:tcMar>
              <w:top w:w="15" w:type="dxa"/>
              <w:left w:w="15" w:type="dxa"/>
              <w:right w:w="15" w:type="dxa"/>
            </w:tcMar>
            <w:vAlign w:val="center"/>
          </w:tcPr>
          <w:p>
            <w:pPr>
              <w:spacing w:line="400" w:lineRule="exact"/>
              <w:ind w:left="0" w:leftChars="0"/>
              <w:jc w:val="center"/>
              <w:rPr>
                <w:rFonts w:hint="eastAsia"/>
                <w:sz w:val="20"/>
                <w:szCs w:val="20"/>
                <w:lang w:val="en-US" w:eastAsia="zh-CN"/>
              </w:rPr>
            </w:pPr>
            <w:r>
              <w:rPr>
                <w:rFonts w:hint="eastAsia"/>
                <w:sz w:val="20"/>
                <w:szCs w:val="20"/>
                <w:lang w:val="en-US" w:eastAsia="zh-CN"/>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32" w:type="dxa"/>
            <w:noWrap/>
            <w:tcMar>
              <w:top w:w="15" w:type="dxa"/>
              <w:left w:w="15" w:type="dxa"/>
              <w:right w:w="15" w:type="dxa"/>
            </w:tcMar>
            <w:vAlign w:val="center"/>
          </w:tcPr>
          <w:p>
            <w:pPr>
              <w:widowControl/>
              <w:ind w:left="0"/>
              <w:jc w:val="center"/>
              <w:textAlignment w:val="center"/>
              <w:rPr>
                <w:rFonts w:cs="宋体"/>
                <w:bCs/>
                <w:color w:val="000000"/>
                <w:sz w:val="22"/>
                <w:szCs w:val="22"/>
                <w:lang w:bidi="ar"/>
              </w:rPr>
            </w:pPr>
          </w:p>
        </w:tc>
        <w:tc>
          <w:tcPr>
            <w:tcW w:w="1372" w:type="dxa"/>
            <w:tcMar>
              <w:top w:w="15" w:type="dxa"/>
              <w:left w:w="15" w:type="dxa"/>
              <w:right w:w="15" w:type="dxa"/>
            </w:tcMar>
            <w:vAlign w:val="center"/>
          </w:tcPr>
          <w:p>
            <w:pPr>
              <w:widowControl/>
              <w:ind w:left="0"/>
              <w:jc w:val="center"/>
              <w:textAlignment w:val="center"/>
              <w:rPr>
                <w:rFonts w:cs="宋体"/>
                <w:bCs/>
                <w:color w:val="000000"/>
                <w:sz w:val="22"/>
                <w:szCs w:val="22"/>
                <w:lang w:bidi="ar"/>
              </w:rPr>
            </w:pPr>
          </w:p>
        </w:tc>
        <w:tc>
          <w:tcPr>
            <w:tcW w:w="1157" w:type="dxa"/>
            <w:noWrap/>
            <w:tcMar>
              <w:top w:w="15" w:type="dxa"/>
              <w:left w:w="15" w:type="dxa"/>
              <w:right w:w="15" w:type="dxa"/>
            </w:tcMar>
            <w:vAlign w:val="center"/>
          </w:tcPr>
          <w:p>
            <w:pPr>
              <w:widowControl/>
              <w:ind w:left="0"/>
              <w:jc w:val="center"/>
              <w:textAlignment w:val="center"/>
              <w:rPr>
                <w:rFonts w:cs="宋体"/>
                <w:bCs/>
                <w:color w:val="000000"/>
                <w:sz w:val="22"/>
                <w:szCs w:val="22"/>
                <w:lang w:bidi="ar"/>
              </w:rPr>
            </w:pPr>
          </w:p>
        </w:tc>
        <w:tc>
          <w:tcPr>
            <w:tcW w:w="536" w:type="dxa"/>
            <w:noWrap/>
            <w:tcMar>
              <w:top w:w="15" w:type="dxa"/>
              <w:left w:w="15" w:type="dxa"/>
              <w:right w:w="15" w:type="dxa"/>
            </w:tcMar>
            <w:vAlign w:val="center"/>
          </w:tcPr>
          <w:p>
            <w:pPr>
              <w:widowControl/>
              <w:ind w:left="0"/>
              <w:jc w:val="center"/>
              <w:textAlignment w:val="center"/>
              <w:rPr>
                <w:rFonts w:cs="宋体"/>
                <w:bCs/>
                <w:color w:val="000000"/>
                <w:sz w:val="22"/>
                <w:szCs w:val="22"/>
                <w:lang w:bidi="ar"/>
              </w:rPr>
            </w:pPr>
          </w:p>
        </w:tc>
        <w:tc>
          <w:tcPr>
            <w:tcW w:w="1543" w:type="dxa"/>
            <w:noWrap/>
            <w:tcMar>
              <w:top w:w="15" w:type="dxa"/>
              <w:left w:w="15" w:type="dxa"/>
              <w:right w:w="15" w:type="dxa"/>
            </w:tcMar>
            <w:vAlign w:val="center"/>
          </w:tcPr>
          <w:p>
            <w:pPr>
              <w:spacing w:line="400" w:lineRule="exact"/>
              <w:ind w:left="0"/>
              <w:jc w:val="center"/>
              <w:rPr>
                <w:sz w:val="20"/>
                <w:szCs w:val="20"/>
              </w:rPr>
            </w:pPr>
          </w:p>
        </w:tc>
        <w:tc>
          <w:tcPr>
            <w:tcW w:w="1275" w:type="dxa"/>
            <w:noWrap/>
            <w:tcMar>
              <w:top w:w="15" w:type="dxa"/>
              <w:left w:w="15" w:type="dxa"/>
              <w:right w:w="15" w:type="dxa"/>
            </w:tcMar>
            <w:vAlign w:val="center"/>
          </w:tcPr>
          <w:p>
            <w:pPr>
              <w:spacing w:line="400" w:lineRule="exact"/>
              <w:ind w:left="0"/>
              <w:jc w:val="center"/>
              <w:rPr>
                <w:sz w:val="20"/>
                <w:szCs w:val="20"/>
              </w:rPr>
            </w:pPr>
          </w:p>
        </w:tc>
        <w:tc>
          <w:tcPr>
            <w:tcW w:w="1575" w:type="dxa"/>
            <w:noWrap/>
            <w:tcMar>
              <w:top w:w="15" w:type="dxa"/>
              <w:left w:w="15" w:type="dxa"/>
              <w:right w:w="15" w:type="dxa"/>
            </w:tcMar>
            <w:vAlign w:val="center"/>
          </w:tcPr>
          <w:p>
            <w:pPr>
              <w:spacing w:line="400" w:lineRule="exact"/>
              <w:ind w:left="0"/>
              <w:jc w:val="center"/>
              <w:rPr>
                <w:sz w:val="20"/>
                <w:szCs w:val="20"/>
              </w:rPr>
            </w:pPr>
          </w:p>
        </w:tc>
        <w:tc>
          <w:tcPr>
            <w:tcW w:w="1382" w:type="dxa"/>
            <w:noWrap/>
            <w:tcMar>
              <w:top w:w="15" w:type="dxa"/>
              <w:left w:w="15" w:type="dxa"/>
              <w:right w:w="15" w:type="dxa"/>
            </w:tcMar>
            <w:vAlign w:val="center"/>
          </w:tcPr>
          <w:p>
            <w:pPr>
              <w:spacing w:line="400" w:lineRule="exact"/>
              <w:ind w:left="0"/>
              <w:jc w:val="center"/>
              <w:rPr>
                <w:sz w:val="20"/>
                <w:szCs w:val="20"/>
              </w:rPr>
            </w:pPr>
          </w:p>
        </w:tc>
        <w:tc>
          <w:tcPr>
            <w:tcW w:w="1339" w:type="dxa"/>
            <w:tcMar>
              <w:top w:w="15" w:type="dxa"/>
              <w:left w:w="15" w:type="dxa"/>
              <w:right w:w="15" w:type="dxa"/>
            </w:tcMar>
            <w:vAlign w:val="center"/>
          </w:tcPr>
          <w:p>
            <w:pPr>
              <w:spacing w:line="400" w:lineRule="exact"/>
              <w:ind w:left="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32" w:type="dxa"/>
            <w:noWrap/>
            <w:tcMar>
              <w:top w:w="15" w:type="dxa"/>
              <w:left w:w="15" w:type="dxa"/>
              <w:right w:w="15" w:type="dxa"/>
            </w:tcMar>
            <w:vAlign w:val="center"/>
          </w:tcPr>
          <w:p>
            <w:pPr>
              <w:widowControl/>
              <w:ind w:left="0"/>
              <w:jc w:val="center"/>
              <w:textAlignment w:val="center"/>
              <w:rPr>
                <w:rFonts w:cs="宋体"/>
                <w:bCs/>
                <w:color w:val="000000"/>
                <w:sz w:val="22"/>
                <w:szCs w:val="22"/>
                <w:lang w:bidi="ar"/>
              </w:rPr>
            </w:pPr>
          </w:p>
        </w:tc>
        <w:tc>
          <w:tcPr>
            <w:tcW w:w="1372" w:type="dxa"/>
            <w:tcMar>
              <w:top w:w="15" w:type="dxa"/>
              <w:left w:w="15" w:type="dxa"/>
              <w:right w:w="15" w:type="dxa"/>
            </w:tcMar>
            <w:vAlign w:val="center"/>
          </w:tcPr>
          <w:p>
            <w:pPr>
              <w:widowControl/>
              <w:ind w:left="0"/>
              <w:jc w:val="center"/>
              <w:textAlignment w:val="center"/>
              <w:rPr>
                <w:rFonts w:cs="宋体"/>
                <w:bCs/>
                <w:color w:val="000000"/>
                <w:sz w:val="22"/>
                <w:szCs w:val="22"/>
                <w:lang w:bidi="ar"/>
              </w:rPr>
            </w:pPr>
          </w:p>
        </w:tc>
        <w:tc>
          <w:tcPr>
            <w:tcW w:w="1157" w:type="dxa"/>
            <w:noWrap/>
            <w:tcMar>
              <w:top w:w="15" w:type="dxa"/>
              <w:left w:w="15" w:type="dxa"/>
              <w:right w:w="15" w:type="dxa"/>
            </w:tcMar>
            <w:vAlign w:val="center"/>
          </w:tcPr>
          <w:p>
            <w:pPr>
              <w:widowControl/>
              <w:ind w:left="0"/>
              <w:jc w:val="center"/>
              <w:textAlignment w:val="center"/>
              <w:rPr>
                <w:rFonts w:cs="宋体"/>
                <w:bCs/>
                <w:color w:val="000000"/>
                <w:sz w:val="22"/>
                <w:szCs w:val="22"/>
                <w:lang w:bidi="ar"/>
              </w:rPr>
            </w:pPr>
          </w:p>
        </w:tc>
        <w:tc>
          <w:tcPr>
            <w:tcW w:w="536" w:type="dxa"/>
            <w:noWrap/>
            <w:tcMar>
              <w:top w:w="15" w:type="dxa"/>
              <w:left w:w="15" w:type="dxa"/>
              <w:right w:w="15" w:type="dxa"/>
            </w:tcMar>
            <w:vAlign w:val="center"/>
          </w:tcPr>
          <w:p>
            <w:pPr>
              <w:ind w:left="0"/>
              <w:jc w:val="center"/>
              <w:rPr>
                <w:rFonts w:cs="宋体"/>
                <w:bCs/>
                <w:color w:val="000000"/>
                <w:sz w:val="22"/>
                <w:szCs w:val="22"/>
                <w:lang w:bidi="ar"/>
              </w:rPr>
            </w:pPr>
          </w:p>
        </w:tc>
        <w:tc>
          <w:tcPr>
            <w:tcW w:w="1543" w:type="dxa"/>
            <w:noWrap/>
            <w:tcMar>
              <w:top w:w="15" w:type="dxa"/>
              <w:left w:w="15" w:type="dxa"/>
              <w:right w:w="15" w:type="dxa"/>
            </w:tcMar>
            <w:vAlign w:val="center"/>
          </w:tcPr>
          <w:p>
            <w:pPr>
              <w:spacing w:line="400" w:lineRule="exact"/>
              <w:ind w:left="0"/>
              <w:jc w:val="center"/>
              <w:rPr>
                <w:sz w:val="20"/>
                <w:szCs w:val="20"/>
              </w:rPr>
            </w:pPr>
          </w:p>
        </w:tc>
        <w:tc>
          <w:tcPr>
            <w:tcW w:w="1275" w:type="dxa"/>
            <w:noWrap/>
            <w:tcMar>
              <w:top w:w="15" w:type="dxa"/>
              <w:left w:w="15" w:type="dxa"/>
              <w:right w:w="15" w:type="dxa"/>
            </w:tcMar>
            <w:vAlign w:val="center"/>
          </w:tcPr>
          <w:p>
            <w:pPr>
              <w:spacing w:line="400" w:lineRule="exact"/>
              <w:ind w:left="0"/>
              <w:jc w:val="center"/>
              <w:rPr>
                <w:sz w:val="20"/>
                <w:szCs w:val="20"/>
              </w:rPr>
            </w:pPr>
          </w:p>
        </w:tc>
        <w:tc>
          <w:tcPr>
            <w:tcW w:w="1575" w:type="dxa"/>
            <w:noWrap/>
            <w:tcMar>
              <w:top w:w="15" w:type="dxa"/>
              <w:left w:w="15" w:type="dxa"/>
              <w:right w:w="15" w:type="dxa"/>
            </w:tcMar>
            <w:vAlign w:val="center"/>
          </w:tcPr>
          <w:p>
            <w:pPr>
              <w:spacing w:line="400" w:lineRule="exact"/>
              <w:ind w:left="0"/>
              <w:jc w:val="center"/>
              <w:rPr>
                <w:sz w:val="20"/>
                <w:szCs w:val="20"/>
              </w:rPr>
            </w:pPr>
          </w:p>
        </w:tc>
        <w:tc>
          <w:tcPr>
            <w:tcW w:w="1382" w:type="dxa"/>
            <w:noWrap/>
            <w:tcMar>
              <w:top w:w="15" w:type="dxa"/>
              <w:left w:w="15" w:type="dxa"/>
              <w:right w:w="15" w:type="dxa"/>
            </w:tcMar>
            <w:vAlign w:val="center"/>
          </w:tcPr>
          <w:p>
            <w:pPr>
              <w:spacing w:line="400" w:lineRule="exact"/>
              <w:ind w:left="0"/>
              <w:jc w:val="center"/>
              <w:rPr>
                <w:sz w:val="20"/>
                <w:szCs w:val="20"/>
              </w:rPr>
            </w:pPr>
          </w:p>
        </w:tc>
        <w:tc>
          <w:tcPr>
            <w:tcW w:w="1339" w:type="dxa"/>
            <w:tcMar>
              <w:top w:w="15" w:type="dxa"/>
              <w:left w:w="15" w:type="dxa"/>
              <w:right w:w="15" w:type="dxa"/>
            </w:tcMar>
            <w:vAlign w:val="center"/>
          </w:tcPr>
          <w:p>
            <w:pPr>
              <w:spacing w:line="400" w:lineRule="exact"/>
              <w:ind w:left="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32" w:type="dxa"/>
            <w:noWrap/>
            <w:tcMar>
              <w:top w:w="15" w:type="dxa"/>
              <w:left w:w="15" w:type="dxa"/>
              <w:right w:w="15" w:type="dxa"/>
            </w:tcMar>
            <w:vAlign w:val="center"/>
          </w:tcPr>
          <w:p>
            <w:pPr>
              <w:widowControl/>
              <w:ind w:left="0"/>
              <w:jc w:val="center"/>
              <w:textAlignment w:val="center"/>
              <w:rPr>
                <w:rFonts w:cs="宋体"/>
                <w:bCs/>
                <w:color w:val="000000"/>
                <w:sz w:val="22"/>
                <w:szCs w:val="22"/>
                <w:lang w:bidi="ar"/>
              </w:rPr>
            </w:pPr>
          </w:p>
        </w:tc>
        <w:tc>
          <w:tcPr>
            <w:tcW w:w="1372" w:type="dxa"/>
            <w:tcMar>
              <w:top w:w="15" w:type="dxa"/>
              <w:left w:w="15" w:type="dxa"/>
              <w:right w:w="15" w:type="dxa"/>
            </w:tcMar>
            <w:vAlign w:val="center"/>
          </w:tcPr>
          <w:p>
            <w:pPr>
              <w:widowControl/>
              <w:ind w:left="0"/>
              <w:jc w:val="center"/>
              <w:textAlignment w:val="center"/>
              <w:rPr>
                <w:rFonts w:cs="宋体"/>
                <w:bCs/>
                <w:color w:val="000000"/>
                <w:sz w:val="22"/>
                <w:szCs w:val="22"/>
                <w:lang w:bidi="ar"/>
              </w:rPr>
            </w:pPr>
          </w:p>
        </w:tc>
        <w:tc>
          <w:tcPr>
            <w:tcW w:w="1157" w:type="dxa"/>
            <w:noWrap/>
            <w:tcMar>
              <w:top w:w="15" w:type="dxa"/>
              <w:left w:w="15" w:type="dxa"/>
              <w:right w:w="15" w:type="dxa"/>
            </w:tcMar>
            <w:vAlign w:val="center"/>
          </w:tcPr>
          <w:p>
            <w:pPr>
              <w:widowControl/>
              <w:ind w:left="0"/>
              <w:jc w:val="center"/>
              <w:textAlignment w:val="center"/>
              <w:rPr>
                <w:rFonts w:cs="宋体"/>
                <w:bCs/>
                <w:color w:val="000000"/>
                <w:sz w:val="22"/>
                <w:szCs w:val="22"/>
                <w:lang w:bidi="ar"/>
              </w:rPr>
            </w:pPr>
          </w:p>
        </w:tc>
        <w:tc>
          <w:tcPr>
            <w:tcW w:w="536" w:type="dxa"/>
            <w:noWrap/>
            <w:tcMar>
              <w:top w:w="15" w:type="dxa"/>
              <w:left w:w="15" w:type="dxa"/>
              <w:right w:w="15" w:type="dxa"/>
            </w:tcMar>
            <w:vAlign w:val="center"/>
          </w:tcPr>
          <w:p>
            <w:pPr>
              <w:ind w:left="0"/>
              <w:jc w:val="center"/>
              <w:rPr>
                <w:rFonts w:cs="宋体"/>
                <w:bCs/>
                <w:color w:val="000000"/>
                <w:sz w:val="22"/>
                <w:szCs w:val="22"/>
                <w:lang w:bidi="ar"/>
              </w:rPr>
            </w:pPr>
          </w:p>
        </w:tc>
        <w:tc>
          <w:tcPr>
            <w:tcW w:w="1543" w:type="dxa"/>
            <w:noWrap/>
            <w:tcMar>
              <w:top w:w="15" w:type="dxa"/>
              <w:left w:w="15" w:type="dxa"/>
              <w:right w:w="15" w:type="dxa"/>
            </w:tcMar>
            <w:vAlign w:val="center"/>
          </w:tcPr>
          <w:p>
            <w:pPr>
              <w:spacing w:line="400" w:lineRule="exact"/>
              <w:ind w:left="0"/>
              <w:jc w:val="center"/>
              <w:rPr>
                <w:sz w:val="20"/>
                <w:szCs w:val="20"/>
              </w:rPr>
            </w:pPr>
          </w:p>
        </w:tc>
        <w:tc>
          <w:tcPr>
            <w:tcW w:w="1275" w:type="dxa"/>
            <w:noWrap/>
            <w:tcMar>
              <w:top w:w="15" w:type="dxa"/>
              <w:left w:w="15" w:type="dxa"/>
              <w:right w:w="15" w:type="dxa"/>
            </w:tcMar>
            <w:vAlign w:val="center"/>
          </w:tcPr>
          <w:p>
            <w:pPr>
              <w:spacing w:line="400" w:lineRule="exact"/>
              <w:ind w:left="0"/>
              <w:jc w:val="center"/>
              <w:rPr>
                <w:sz w:val="20"/>
                <w:szCs w:val="20"/>
              </w:rPr>
            </w:pPr>
          </w:p>
        </w:tc>
        <w:tc>
          <w:tcPr>
            <w:tcW w:w="1575" w:type="dxa"/>
            <w:noWrap/>
            <w:tcMar>
              <w:top w:w="15" w:type="dxa"/>
              <w:left w:w="15" w:type="dxa"/>
              <w:right w:w="15" w:type="dxa"/>
            </w:tcMar>
            <w:vAlign w:val="center"/>
          </w:tcPr>
          <w:p>
            <w:pPr>
              <w:spacing w:line="400" w:lineRule="exact"/>
              <w:ind w:left="0"/>
              <w:jc w:val="center"/>
              <w:rPr>
                <w:sz w:val="20"/>
                <w:szCs w:val="20"/>
              </w:rPr>
            </w:pPr>
          </w:p>
        </w:tc>
        <w:tc>
          <w:tcPr>
            <w:tcW w:w="1382" w:type="dxa"/>
            <w:noWrap/>
            <w:tcMar>
              <w:top w:w="15" w:type="dxa"/>
              <w:left w:w="15" w:type="dxa"/>
              <w:right w:w="15" w:type="dxa"/>
            </w:tcMar>
            <w:vAlign w:val="center"/>
          </w:tcPr>
          <w:p>
            <w:pPr>
              <w:spacing w:line="400" w:lineRule="exact"/>
              <w:ind w:left="0"/>
              <w:jc w:val="center"/>
              <w:rPr>
                <w:sz w:val="20"/>
                <w:szCs w:val="20"/>
              </w:rPr>
            </w:pPr>
          </w:p>
        </w:tc>
        <w:tc>
          <w:tcPr>
            <w:tcW w:w="1339" w:type="dxa"/>
            <w:tcMar>
              <w:top w:w="15" w:type="dxa"/>
              <w:left w:w="15" w:type="dxa"/>
              <w:right w:w="15" w:type="dxa"/>
            </w:tcMar>
            <w:vAlign w:val="center"/>
          </w:tcPr>
          <w:p>
            <w:pPr>
              <w:spacing w:line="400" w:lineRule="exact"/>
              <w:ind w:left="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32" w:type="dxa"/>
            <w:noWrap/>
            <w:tcMar>
              <w:top w:w="15" w:type="dxa"/>
              <w:left w:w="15" w:type="dxa"/>
              <w:right w:w="15" w:type="dxa"/>
            </w:tcMar>
            <w:vAlign w:val="center"/>
          </w:tcPr>
          <w:p>
            <w:pPr>
              <w:widowControl/>
              <w:ind w:left="0"/>
              <w:jc w:val="center"/>
              <w:textAlignment w:val="center"/>
              <w:rPr>
                <w:rFonts w:cs="宋体"/>
                <w:bCs/>
                <w:color w:val="000000"/>
                <w:sz w:val="22"/>
                <w:szCs w:val="22"/>
                <w:lang w:bidi="ar"/>
              </w:rPr>
            </w:pPr>
          </w:p>
        </w:tc>
        <w:tc>
          <w:tcPr>
            <w:tcW w:w="1372" w:type="dxa"/>
            <w:tcMar>
              <w:top w:w="15" w:type="dxa"/>
              <w:left w:w="15" w:type="dxa"/>
              <w:right w:w="15" w:type="dxa"/>
            </w:tcMar>
            <w:vAlign w:val="center"/>
          </w:tcPr>
          <w:p>
            <w:pPr>
              <w:widowControl/>
              <w:ind w:left="0"/>
              <w:jc w:val="center"/>
              <w:textAlignment w:val="center"/>
              <w:rPr>
                <w:rFonts w:cs="宋体"/>
                <w:bCs/>
                <w:color w:val="000000"/>
                <w:sz w:val="22"/>
                <w:szCs w:val="22"/>
                <w:lang w:bidi="ar"/>
              </w:rPr>
            </w:pPr>
          </w:p>
        </w:tc>
        <w:tc>
          <w:tcPr>
            <w:tcW w:w="1157" w:type="dxa"/>
            <w:noWrap/>
            <w:tcMar>
              <w:top w:w="15" w:type="dxa"/>
              <w:left w:w="15" w:type="dxa"/>
              <w:right w:w="15" w:type="dxa"/>
            </w:tcMar>
            <w:vAlign w:val="center"/>
          </w:tcPr>
          <w:p>
            <w:pPr>
              <w:widowControl/>
              <w:ind w:left="0"/>
              <w:jc w:val="center"/>
              <w:textAlignment w:val="center"/>
              <w:rPr>
                <w:rFonts w:cs="宋体"/>
                <w:bCs/>
                <w:color w:val="000000"/>
                <w:sz w:val="22"/>
                <w:szCs w:val="22"/>
                <w:lang w:bidi="ar"/>
              </w:rPr>
            </w:pPr>
          </w:p>
        </w:tc>
        <w:tc>
          <w:tcPr>
            <w:tcW w:w="536" w:type="dxa"/>
            <w:noWrap/>
            <w:tcMar>
              <w:top w:w="15" w:type="dxa"/>
              <w:left w:w="15" w:type="dxa"/>
              <w:right w:w="15" w:type="dxa"/>
            </w:tcMar>
            <w:vAlign w:val="center"/>
          </w:tcPr>
          <w:p>
            <w:pPr>
              <w:ind w:left="0"/>
              <w:jc w:val="center"/>
              <w:rPr>
                <w:rFonts w:cs="宋体"/>
                <w:bCs/>
                <w:color w:val="000000"/>
                <w:sz w:val="22"/>
                <w:szCs w:val="22"/>
                <w:lang w:bidi="ar"/>
              </w:rPr>
            </w:pPr>
          </w:p>
        </w:tc>
        <w:tc>
          <w:tcPr>
            <w:tcW w:w="1543" w:type="dxa"/>
            <w:noWrap/>
            <w:tcMar>
              <w:top w:w="15" w:type="dxa"/>
              <w:left w:w="15" w:type="dxa"/>
              <w:right w:w="15" w:type="dxa"/>
            </w:tcMar>
            <w:vAlign w:val="center"/>
          </w:tcPr>
          <w:p>
            <w:pPr>
              <w:spacing w:line="400" w:lineRule="exact"/>
              <w:ind w:left="0"/>
              <w:jc w:val="center"/>
              <w:rPr>
                <w:sz w:val="20"/>
                <w:szCs w:val="20"/>
              </w:rPr>
            </w:pPr>
          </w:p>
        </w:tc>
        <w:tc>
          <w:tcPr>
            <w:tcW w:w="1275" w:type="dxa"/>
            <w:noWrap/>
            <w:tcMar>
              <w:top w:w="15" w:type="dxa"/>
              <w:left w:w="15" w:type="dxa"/>
              <w:right w:w="15" w:type="dxa"/>
            </w:tcMar>
            <w:vAlign w:val="center"/>
          </w:tcPr>
          <w:p>
            <w:pPr>
              <w:spacing w:line="400" w:lineRule="exact"/>
              <w:ind w:left="0"/>
              <w:jc w:val="center"/>
              <w:rPr>
                <w:sz w:val="20"/>
                <w:szCs w:val="20"/>
              </w:rPr>
            </w:pPr>
          </w:p>
        </w:tc>
        <w:tc>
          <w:tcPr>
            <w:tcW w:w="1575" w:type="dxa"/>
            <w:noWrap/>
            <w:tcMar>
              <w:top w:w="15" w:type="dxa"/>
              <w:left w:w="15" w:type="dxa"/>
              <w:right w:w="15" w:type="dxa"/>
            </w:tcMar>
            <w:vAlign w:val="center"/>
          </w:tcPr>
          <w:p>
            <w:pPr>
              <w:spacing w:line="400" w:lineRule="exact"/>
              <w:ind w:left="0"/>
              <w:jc w:val="center"/>
              <w:rPr>
                <w:sz w:val="20"/>
                <w:szCs w:val="20"/>
              </w:rPr>
            </w:pPr>
          </w:p>
        </w:tc>
        <w:tc>
          <w:tcPr>
            <w:tcW w:w="1382" w:type="dxa"/>
            <w:noWrap/>
            <w:tcMar>
              <w:top w:w="15" w:type="dxa"/>
              <w:left w:w="15" w:type="dxa"/>
              <w:right w:w="15" w:type="dxa"/>
            </w:tcMar>
            <w:vAlign w:val="center"/>
          </w:tcPr>
          <w:p>
            <w:pPr>
              <w:spacing w:line="400" w:lineRule="exact"/>
              <w:ind w:left="0"/>
              <w:jc w:val="center"/>
              <w:rPr>
                <w:sz w:val="20"/>
                <w:szCs w:val="20"/>
              </w:rPr>
            </w:pPr>
          </w:p>
        </w:tc>
        <w:tc>
          <w:tcPr>
            <w:tcW w:w="1339" w:type="dxa"/>
            <w:tcMar>
              <w:top w:w="15" w:type="dxa"/>
              <w:left w:w="15" w:type="dxa"/>
              <w:right w:w="15" w:type="dxa"/>
            </w:tcMar>
            <w:vAlign w:val="center"/>
          </w:tcPr>
          <w:p>
            <w:pPr>
              <w:spacing w:line="400" w:lineRule="exact"/>
              <w:ind w:left="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32" w:type="dxa"/>
            <w:noWrap/>
            <w:tcMar>
              <w:top w:w="15" w:type="dxa"/>
              <w:left w:w="15" w:type="dxa"/>
              <w:right w:w="15" w:type="dxa"/>
            </w:tcMar>
            <w:vAlign w:val="center"/>
          </w:tcPr>
          <w:p>
            <w:pPr>
              <w:spacing w:line="400" w:lineRule="exact"/>
              <w:ind w:left="0"/>
              <w:jc w:val="center"/>
              <w:rPr>
                <w:sz w:val="20"/>
                <w:szCs w:val="20"/>
              </w:rPr>
            </w:pPr>
          </w:p>
        </w:tc>
        <w:tc>
          <w:tcPr>
            <w:tcW w:w="1372" w:type="dxa"/>
            <w:tcMar>
              <w:top w:w="15" w:type="dxa"/>
              <w:left w:w="15" w:type="dxa"/>
              <w:right w:w="15" w:type="dxa"/>
            </w:tcMar>
            <w:vAlign w:val="center"/>
          </w:tcPr>
          <w:p>
            <w:pPr>
              <w:spacing w:line="400" w:lineRule="exact"/>
              <w:ind w:left="0"/>
              <w:jc w:val="center"/>
              <w:rPr>
                <w:sz w:val="20"/>
                <w:szCs w:val="20"/>
              </w:rPr>
            </w:pPr>
          </w:p>
        </w:tc>
        <w:tc>
          <w:tcPr>
            <w:tcW w:w="1157" w:type="dxa"/>
            <w:noWrap/>
            <w:tcMar>
              <w:top w:w="15" w:type="dxa"/>
              <w:left w:w="15" w:type="dxa"/>
              <w:right w:w="15" w:type="dxa"/>
            </w:tcMar>
            <w:vAlign w:val="center"/>
          </w:tcPr>
          <w:p>
            <w:pPr>
              <w:spacing w:line="400" w:lineRule="exact"/>
              <w:ind w:left="0"/>
              <w:jc w:val="center"/>
              <w:rPr>
                <w:sz w:val="20"/>
                <w:szCs w:val="20"/>
              </w:rPr>
            </w:pPr>
          </w:p>
        </w:tc>
        <w:tc>
          <w:tcPr>
            <w:tcW w:w="536" w:type="dxa"/>
            <w:noWrap/>
            <w:tcMar>
              <w:top w:w="15" w:type="dxa"/>
              <w:left w:w="15" w:type="dxa"/>
              <w:right w:w="15" w:type="dxa"/>
            </w:tcMar>
            <w:vAlign w:val="center"/>
          </w:tcPr>
          <w:p>
            <w:pPr>
              <w:spacing w:line="400" w:lineRule="exact"/>
              <w:ind w:left="0"/>
              <w:jc w:val="center"/>
              <w:rPr>
                <w:sz w:val="20"/>
                <w:szCs w:val="20"/>
              </w:rPr>
            </w:pPr>
          </w:p>
        </w:tc>
        <w:tc>
          <w:tcPr>
            <w:tcW w:w="1543" w:type="dxa"/>
            <w:noWrap/>
            <w:tcMar>
              <w:top w:w="15" w:type="dxa"/>
              <w:left w:w="15" w:type="dxa"/>
              <w:right w:w="15" w:type="dxa"/>
            </w:tcMar>
            <w:vAlign w:val="center"/>
          </w:tcPr>
          <w:p>
            <w:pPr>
              <w:spacing w:line="400" w:lineRule="exact"/>
              <w:ind w:left="0"/>
              <w:jc w:val="center"/>
              <w:rPr>
                <w:sz w:val="20"/>
                <w:szCs w:val="20"/>
              </w:rPr>
            </w:pPr>
          </w:p>
        </w:tc>
        <w:tc>
          <w:tcPr>
            <w:tcW w:w="1275" w:type="dxa"/>
            <w:noWrap/>
            <w:tcMar>
              <w:top w:w="15" w:type="dxa"/>
              <w:left w:w="15" w:type="dxa"/>
              <w:right w:w="15" w:type="dxa"/>
            </w:tcMar>
            <w:vAlign w:val="center"/>
          </w:tcPr>
          <w:p>
            <w:pPr>
              <w:spacing w:line="400" w:lineRule="exact"/>
              <w:ind w:left="0"/>
              <w:jc w:val="center"/>
              <w:rPr>
                <w:sz w:val="20"/>
                <w:szCs w:val="20"/>
              </w:rPr>
            </w:pPr>
          </w:p>
        </w:tc>
        <w:tc>
          <w:tcPr>
            <w:tcW w:w="1575" w:type="dxa"/>
            <w:noWrap/>
            <w:tcMar>
              <w:top w:w="15" w:type="dxa"/>
              <w:left w:w="15" w:type="dxa"/>
              <w:right w:w="15" w:type="dxa"/>
            </w:tcMar>
            <w:vAlign w:val="center"/>
          </w:tcPr>
          <w:p>
            <w:pPr>
              <w:spacing w:line="400" w:lineRule="exact"/>
              <w:ind w:left="0"/>
              <w:jc w:val="center"/>
              <w:rPr>
                <w:sz w:val="20"/>
                <w:szCs w:val="20"/>
              </w:rPr>
            </w:pPr>
          </w:p>
        </w:tc>
        <w:tc>
          <w:tcPr>
            <w:tcW w:w="1382" w:type="dxa"/>
            <w:noWrap/>
            <w:tcMar>
              <w:top w:w="15" w:type="dxa"/>
              <w:left w:w="15" w:type="dxa"/>
              <w:right w:w="15" w:type="dxa"/>
            </w:tcMar>
            <w:vAlign w:val="center"/>
          </w:tcPr>
          <w:p>
            <w:pPr>
              <w:spacing w:line="400" w:lineRule="exact"/>
              <w:ind w:left="0"/>
              <w:jc w:val="center"/>
              <w:rPr>
                <w:sz w:val="20"/>
                <w:szCs w:val="20"/>
              </w:rPr>
            </w:pPr>
          </w:p>
        </w:tc>
        <w:tc>
          <w:tcPr>
            <w:tcW w:w="1339" w:type="dxa"/>
            <w:tcMar>
              <w:top w:w="15" w:type="dxa"/>
              <w:left w:w="15" w:type="dxa"/>
              <w:right w:w="15" w:type="dxa"/>
            </w:tcMar>
            <w:vAlign w:val="center"/>
          </w:tcPr>
          <w:p>
            <w:pPr>
              <w:spacing w:line="400" w:lineRule="exact"/>
              <w:ind w:left="0"/>
              <w:jc w:val="center"/>
              <w:rPr>
                <w:sz w:val="20"/>
                <w:szCs w:val="20"/>
              </w:rPr>
            </w:pPr>
          </w:p>
        </w:tc>
      </w:tr>
    </w:tbl>
    <w:p>
      <w:pPr>
        <w:spacing w:line="500" w:lineRule="exact"/>
        <w:ind w:left="0" w:firstLine="551" w:firstLineChars="196"/>
        <w:jc w:val="both"/>
        <w:rPr>
          <w:rFonts w:ascii="仿宋_GB2312" w:hAnsi="Arial" w:eastAsia="仿宋_GB2312" w:cs="Arial"/>
          <w:b/>
          <w:sz w:val="28"/>
          <w:szCs w:val="28"/>
        </w:rPr>
      </w:pPr>
    </w:p>
    <w:p>
      <w:pPr>
        <w:pStyle w:val="3"/>
        <w:spacing w:line="500" w:lineRule="exact"/>
        <w:ind w:left="0"/>
        <w:rPr>
          <w:sz w:val="28"/>
          <w:szCs w:val="28"/>
        </w:rPr>
      </w:pPr>
      <w:bookmarkStart w:id="57" w:name="_Toc5733"/>
      <w:r>
        <w:rPr>
          <w:rFonts w:hint="eastAsia"/>
          <w:sz w:val="28"/>
          <w:szCs w:val="28"/>
        </w:rPr>
        <w:t>材料4：投标公司企业三证系列</w:t>
      </w:r>
      <w:bookmarkEnd w:id="57"/>
    </w:p>
    <w:p>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1、《企业法人营业执照》复印件。</w:t>
      </w:r>
    </w:p>
    <w:p>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2、《组织机构代码证》复印件。</w:t>
      </w:r>
    </w:p>
    <w:p>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3、《税务登记证》复印件。</w:t>
      </w:r>
    </w:p>
    <w:p>
      <w:pPr>
        <w:tabs>
          <w:tab w:val="left" w:pos="2970"/>
        </w:tabs>
        <w:spacing w:line="500" w:lineRule="exact"/>
        <w:ind w:left="0"/>
        <w:rPr>
          <w:rFonts w:ascii="仿宋_GB2312" w:hAnsi="仿宋" w:eastAsia="仿宋_GB2312"/>
          <w:sz w:val="28"/>
          <w:szCs w:val="28"/>
        </w:rPr>
        <w:sectPr>
          <w:pgSz w:w="11906" w:h="16838"/>
          <w:pgMar w:top="1440" w:right="1701" w:bottom="1440" w:left="1701" w:header="567" w:footer="992" w:gutter="0"/>
          <w:cols w:space="720" w:num="1"/>
          <w:docGrid w:type="lines" w:linePitch="326" w:charSpace="0"/>
        </w:sectPr>
      </w:pPr>
    </w:p>
    <w:p>
      <w:pPr>
        <w:pStyle w:val="3"/>
        <w:spacing w:line="500" w:lineRule="exact"/>
        <w:rPr>
          <w:sz w:val="28"/>
          <w:szCs w:val="28"/>
        </w:rPr>
      </w:pPr>
      <w:bookmarkStart w:id="58" w:name="_Toc8509"/>
      <w:r>
        <w:rPr>
          <w:rFonts w:hint="eastAsia"/>
          <w:sz w:val="28"/>
          <w:szCs w:val="28"/>
        </w:rPr>
        <w:t>材料5：法定代表人授权书</w:t>
      </w:r>
      <w:bookmarkEnd w:id="58"/>
    </w:p>
    <w:p>
      <w:pPr>
        <w:spacing w:line="500" w:lineRule="exact"/>
        <w:ind w:left="0"/>
        <w:jc w:val="center"/>
        <w:rPr>
          <w:rFonts w:ascii="仿宋_GB2312" w:hAnsi="仿宋" w:eastAsia="仿宋_GB2312"/>
          <w:bCs/>
          <w:sz w:val="28"/>
          <w:szCs w:val="28"/>
        </w:rPr>
      </w:pPr>
      <w:r>
        <w:rPr>
          <w:rFonts w:hint="eastAsia" w:ascii="仿宋_GB2312" w:hAnsi="仿宋" w:eastAsia="仿宋_GB2312"/>
          <w:bCs/>
          <w:sz w:val="28"/>
          <w:szCs w:val="28"/>
        </w:rPr>
        <w:t>中国科学院大学深圳医院（光明）2023年中药饮片采购招标</w:t>
      </w:r>
    </w:p>
    <w:p>
      <w:pPr>
        <w:adjustRightInd w:val="0"/>
        <w:snapToGrid w:val="0"/>
        <w:spacing w:line="500" w:lineRule="exact"/>
        <w:jc w:val="center"/>
        <w:rPr>
          <w:rFonts w:ascii="仿宋_GB2312" w:hAnsi="仿宋" w:eastAsia="仿宋_GB2312"/>
          <w:bCs/>
          <w:sz w:val="28"/>
          <w:szCs w:val="28"/>
        </w:rPr>
      </w:pPr>
      <w:r>
        <w:rPr>
          <w:rFonts w:hint="eastAsia" w:ascii="仿宋_GB2312" w:hAnsi="仿宋" w:eastAsia="仿宋_GB2312"/>
          <w:bCs/>
          <w:sz w:val="28"/>
          <w:szCs w:val="28"/>
        </w:rPr>
        <w:t>法定代表人授权书</w:t>
      </w:r>
    </w:p>
    <w:p>
      <w:pPr>
        <w:snapToGrid w:val="0"/>
        <w:spacing w:line="500" w:lineRule="exact"/>
        <w:ind w:firstLine="584"/>
        <w:rPr>
          <w:rFonts w:ascii="仿宋_GB2312" w:hAnsi="仿宋" w:eastAsia="仿宋_GB2312"/>
          <w:sz w:val="28"/>
          <w:szCs w:val="28"/>
        </w:rPr>
      </w:pPr>
      <w:r>
        <w:rPr>
          <w:rFonts w:hint="eastAsia" w:ascii="仿宋_GB2312" w:hAnsi="仿宋" w:eastAsia="仿宋_GB2312"/>
          <w:sz w:val="28"/>
          <w:szCs w:val="28"/>
        </w:rPr>
        <w:t>本授权书声明：注册于（公司地址）的_____________________________（公司名称）的（法定代表人姓名）代表本公司授权（被授权人姓名、身份证号码）为本公司的唯一合法代理人，就本公司投标的中药饮片（详见投标产品汇总表）在中国科学院大学深圳医院（光明）中药饮片进行投标。并在整个招标采购活动中，以本公司名义全权处理包括报名、提交投标文件和产品投标资质材料，确认投标相关信息，投标产品报价、议价，签订中药饮片购销合同，执行和完成采购周期内的售后服务等一切与之有关的事务，并保证所提供的资质证明材料真实、合法、完整。</w:t>
      </w:r>
    </w:p>
    <w:p>
      <w:pPr>
        <w:snapToGrid w:val="0"/>
        <w:spacing w:line="500" w:lineRule="exact"/>
        <w:ind w:firstLine="700" w:firstLineChars="250"/>
        <w:rPr>
          <w:rFonts w:ascii="仿宋_GB2312" w:hAnsi="仿宋" w:eastAsia="仿宋_GB2312"/>
          <w:sz w:val="28"/>
          <w:szCs w:val="28"/>
        </w:rPr>
      </w:pPr>
      <w:r>
        <w:rPr>
          <w:rFonts w:hint="eastAsia" w:ascii="仿宋_GB2312" w:hAnsi="仿宋" w:eastAsia="仿宋_GB2312"/>
          <w:sz w:val="28"/>
          <w:szCs w:val="28"/>
        </w:rPr>
        <w:t>本授权书于 年 月 日签字生效，特此声明。</w:t>
      </w:r>
    </w:p>
    <w:p>
      <w:pPr>
        <w:spacing w:line="500" w:lineRule="exact"/>
        <w:ind w:firstLine="719" w:firstLineChars="257"/>
        <w:rPr>
          <w:rFonts w:ascii="仿宋_GB2312" w:hAnsi="仿宋" w:eastAsia="仿宋_GB2312"/>
          <w:sz w:val="28"/>
          <w:szCs w:val="28"/>
        </w:rPr>
      </w:pPr>
      <w:r>
        <w:rPr>
          <w:rFonts w:hint="eastAsia" w:ascii="仿宋_GB2312" w:hAnsi="仿宋" w:eastAsia="仿宋_GB2312"/>
          <w:sz w:val="28"/>
          <w:szCs w:val="28"/>
        </w:rPr>
        <w:t>授权期限为：2023年  月起至本次招标采购期结束。授权期限内无特殊情况不得变更合法代理人（被授权人）。</w:t>
      </w:r>
    </w:p>
    <w:p>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2601595</wp:posOffset>
                </wp:positionH>
                <wp:positionV relativeFrom="paragraph">
                  <wp:posOffset>96520</wp:posOffset>
                </wp:positionV>
                <wp:extent cx="2868295" cy="1732280"/>
                <wp:effectExtent l="4445" t="4445" r="22860" b="1587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pPr>
                              <w:jc w:val="center"/>
                              <w:rPr>
                                <w:b/>
                                <w:sz w:val="28"/>
                              </w:rPr>
                            </w:pPr>
                            <w:r>
                              <w:rPr>
                                <w:rFonts w:hint="eastAsia"/>
                                <w:b/>
                                <w:sz w:val="28"/>
                              </w:rPr>
                              <w:t>代理人（被授权人）</w:t>
                            </w:r>
                          </w:p>
                          <w:p>
                            <w:pPr>
                              <w:jc w:val="center"/>
                              <w:rPr>
                                <w:b/>
                                <w:sz w:val="28"/>
                              </w:rPr>
                            </w:pPr>
                            <w:r>
                              <w:rPr>
                                <w:rFonts w:hint="eastAsia"/>
                                <w:b/>
                                <w:sz w:val="28"/>
                              </w:rPr>
                              <w:t>二代居民身份证原件正面清晰扫描件（必须加盖公章）</w:t>
                            </w:r>
                          </w:p>
                          <w:p>
                            <w:pPr>
                              <w:jc w:val="center"/>
                            </w:pPr>
                            <w:r>
                              <w:rPr>
                                <w:rFonts w:hint="eastAsia"/>
                                <w:color w:val="000000"/>
                                <w:sz w:val="28"/>
                                <w:szCs w:val="28"/>
                              </w:rPr>
                              <w:t>（加盖单位公章）</w:t>
                            </w:r>
                          </w:p>
                          <w:p>
                            <w:pPr>
                              <w:jc w:val="center"/>
                              <w:rPr>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4.85pt;margin-top:7.6pt;height:136.4pt;width:225.85pt;z-index:251660288;mso-width-relative:page;mso-height-relative:page;" fillcolor="#FFFFFF" filled="t" stroked="t" coordsize="21600,21600" o:gfxdata="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8+n0tgAAAAKAQAADwAAAAAAAAABACAAAAAiAAAA&#10;ZHJzL2Rvd25yZXYueG1sUEsBAhQAFAAAAAgAh07iQJtkQxFAAgAAiQQAAA4AAAAAAAAAAQAgAAAA&#10;JwEAAGRycy9lMm9Eb2MueG1sUEsFBgAAAAAGAAYAWQEAANkFAAAAAA==&#10;">
                <v:fill on="t" focussize="0,0"/>
                <v:stroke color="#000000" miterlimit="8" joinstyle="miter"/>
                <v:imagedata o:title=""/>
                <o:lock v:ext="edit" aspectratio="f"/>
                <v:textbox>
                  <w:txbxContent>
                    <w:p>
                      <w:pPr>
                        <w:jc w:val="center"/>
                        <w:rPr>
                          <w:b/>
                          <w:sz w:val="28"/>
                        </w:rPr>
                      </w:pPr>
                      <w:r>
                        <w:rPr>
                          <w:rFonts w:hint="eastAsia"/>
                          <w:b/>
                          <w:sz w:val="28"/>
                        </w:rPr>
                        <w:t>代理人（被授权人）</w:t>
                      </w:r>
                    </w:p>
                    <w:p>
                      <w:pPr>
                        <w:jc w:val="center"/>
                        <w:rPr>
                          <w:b/>
                          <w:sz w:val="28"/>
                        </w:rPr>
                      </w:pPr>
                      <w:r>
                        <w:rPr>
                          <w:rFonts w:hint="eastAsia"/>
                          <w:b/>
                          <w:sz w:val="28"/>
                        </w:rPr>
                        <w:t>二代居民身份证原件正面清晰扫描件（必须加盖公章）</w:t>
                      </w:r>
                    </w:p>
                    <w:p>
                      <w:pPr>
                        <w:jc w:val="center"/>
                      </w:pPr>
                      <w:r>
                        <w:rPr>
                          <w:rFonts w:hint="eastAsia"/>
                          <w:color w:val="000000"/>
                          <w:sz w:val="28"/>
                          <w:szCs w:val="28"/>
                        </w:rPr>
                        <w:t>（加盖单位公章）</w:t>
                      </w:r>
                    </w:p>
                    <w:p>
                      <w:pPr>
                        <w:jc w:val="center"/>
                        <w:rPr>
                          <w:sz w:val="28"/>
                        </w:rPr>
                      </w:pPr>
                    </w:p>
                  </w:txbxContent>
                </v:textbox>
              </v:rect>
            </w:pict>
          </mc:Fallback>
        </mc:AlternateContent>
      </w:r>
      <w:r>
        <w:rPr>
          <w:rFonts w:hint="eastAsia" w:ascii="仿宋_GB2312" w:hAnsi="仿宋" w:eastAsia="仿宋_GB2312"/>
          <w:sz w:val="28"/>
          <w:szCs w:val="28"/>
        </w:rPr>
        <w:t>法定代表人签字和盖章</w:t>
      </w:r>
    </w:p>
    <w:p>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联系电话</w:t>
      </w:r>
    </w:p>
    <w:p>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授权单位名称和盖章</w:t>
      </w:r>
    </w:p>
    <w:p>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被授权人签字或盖章</w:t>
      </w:r>
    </w:p>
    <w:p>
      <w:pPr>
        <w:snapToGrid w:val="0"/>
        <w:spacing w:line="500" w:lineRule="exact"/>
        <w:jc w:val="center"/>
        <w:rPr>
          <w:rFonts w:ascii="仿宋_GB2312" w:hAnsi="仿宋" w:eastAsia="仿宋_GB2312"/>
          <w:sz w:val="28"/>
          <w:szCs w:val="28"/>
        </w:rPr>
      </w:pPr>
    </w:p>
    <w:p>
      <w:pPr>
        <w:tabs>
          <w:tab w:val="left" w:pos="4860"/>
          <w:tab w:val="left" w:pos="5400"/>
          <w:tab w:val="left" w:pos="5580"/>
        </w:tabs>
        <w:spacing w:line="500" w:lineRule="exact"/>
        <w:ind w:left="0"/>
        <w:rPr>
          <w:rFonts w:ascii="仿宋_GB2312" w:hAnsi="仿宋" w:eastAsia="仿宋_GB2312"/>
          <w:b/>
          <w:bCs/>
          <w:sz w:val="28"/>
          <w:szCs w:val="28"/>
        </w:rPr>
      </w:pPr>
    </w:p>
    <w:p>
      <w:pPr>
        <w:pStyle w:val="3"/>
        <w:spacing w:line="500" w:lineRule="exact"/>
        <w:rPr>
          <w:sz w:val="28"/>
          <w:szCs w:val="28"/>
        </w:rPr>
      </w:pPr>
    </w:p>
    <w:p/>
    <w:p>
      <w:pPr>
        <w:tabs>
          <w:tab w:val="left" w:pos="4860"/>
          <w:tab w:val="left" w:pos="5400"/>
          <w:tab w:val="left" w:pos="5580"/>
        </w:tabs>
        <w:spacing w:line="500" w:lineRule="exact"/>
        <w:ind w:left="0" w:firstLine="562" w:firstLineChars="200"/>
        <w:rPr>
          <w:rStyle w:val="17"/>
          <w:sz w:val="28"/>
          <w:szCs w:val="28"/>
        </w:rPr>
      </w:pPr>
    </w:p>
    <w:p>
      <w:pPr>
        <w:tabs>
          <w:tab w:val="left" w:pos="4860"/>
          <w:tab w:val="left" w:pos="5400"/>
          <w:tab w:val="left" w:pos="5580"/>
        </w:tabs>
        <w:spacing w:line="500" w:lineRule="exact"/>
        <w:ind w:left="0" w:firstLine="562" w:firstLineChars="200"/>
        <w:rPr>
          <w:rStyle w:val="17"/>
          <w:sz w:val="28"/>
          <w:szCs w:val="28"/>
        </w:rPr>
      </w:pPr>
      <w:bookmarkStart w:id="59" w:name="_Toc23792"/>
      <w:r>
        <w:rPr>
          <w:rStyle w:val="17"/>
          <w:rFonts w:hint="eastAsia"/>
          <w:sz w:val="28"/>
          <w:szCs w:val="28"/>
        </w:rPr>
        <w:t>材料6：无违法违规记录</w:t>
      </w:r>
    </w:p>
    <w:bookmarkEnd w:id="59"/>
    <w:p>
      <w:pPr>
        <w:tabs>
          <w:tab w:val="left" w:pos="4860"/>
          <w:tab w:val="left" w:pos="5400"/>
          <w:tab w:val="left" w:pos="5580"/>
        </w:tabs>
        <w:spacing w:line="500" w:lineRule="exact"/>
        <w:ind w:left="0" w:firstLine="560" w:firstLineChars="200"/>
        <w:rPr>
          <w:rFonts w:ascii="仿宋_GB2312" w:hAnsi="仿宋" w:eastAsia="仿宋_GB2312"/>
          <w:b/>
          <w:bCs/>
          <w:sz w:val="28"/>
          <w:szCs w:val="28"/>
        </w:rPr>
      </w:pPr>
      <w:r>
        <w:rPr>
          <w:rFonts w:hint="eastAsia" w:ascii="仿宋_GB2312" w:hAnsi="仿宋" w:eastAsia="仿宋_GB2312"/>
          <w:bCs/>
          <w:sz w:val="28"/>
          <w:szCs w:val="28"/>
        </w:rPr>
        <w:t>投标公司近3年内无违法违规记录（投标公司提供由检察院出具的无违法违规记录证明或者投标公司出具无违法违规行为的书面承诺函，格式自拟）。</w:t>
      </w:r>
    </w:p>
    <w:p>
      <w:pPr>
        <w:tabs>
          <w:tab w:val="left" w:pos="4860"/>
          <w:tab w:val="left" w:pos="5400"/>
          <w:tab w:val="left" w:pos="5580"/>
        </w:tabs>
        <w:spacing w:line="500" w:lineRule="exact"/>
        <w:ind w:left="0"/>
        <w:rPr>
          <w:rFonts w:ascii="仿宋_GB2312" w:hAnsi="仿宋" w:eastAsia="仿宋_GB2312"/>
          <w:b/>
          <w:bCs/>
          <w:sz w:val="28"/>
          <w:szCs w:val="28"/>
        </w:rPr>
      </w:pPr>
    </w:p>
    <w:p>
      <w:pPr>
        <w:tabs>
          <w:tab w:val="left" w:pos="4860"/>
          <w:tab w:val="left" w:pos="5400"/>
          <w:tab w:val="left" w:pos="5580"/>
        </w:tabs>
        <w:spacing w:line="500" w:lineRule="exact"/>
        <w:ind w:left="0" w:firstLine="562" w:firstLineChars="200"/>
        <w:rPr>
          <w:rStyle w:val="17"/>
          <w:sz w:val="28"/>
          <w:szCs w:val="28"/>
        </w:rPr>
      </w:pPr>
      <w:bookmarkStart w:id="60" w:name="_Toc17362"/>
      <w:r>
        <w:rPr>
          <w:rStyle w:val="17"/>
          <w:rFonts w:hint="eastAsia"/>
          <w:sz w:val="28"/>
          <w:szCs w:val="28"/>
        </w:rPr>
        <w:t>材料7：投标公司药品经营/生产许可证</w:t>
      </w:r>
    </w:p>
    <w:bookmarkEnd w:id="60"/>
    <w:p>
      <w:pPr>
        <w:tabs>
          <w:tab w:val="left" w:pos="4860"/>
          <w:tab w:val="left" w:pos="5400"/>
          <w:tab w:val="left" w:pos="5580"/>
        </w:tabs>
        <w:spacing w:line="500" w:lineRule="exact"/>
        <w:ind w:left="0" w:firstLine="560" w:firstLineChars="200"/>
        <w:rPr>
          <w:rFonts w:ascii="仿宋_GB2312" w:hAnsi="仿宋" w:eastAsia="仿宋_GB2312"/>
          <w:bCs/>
          <w:sz w:val="28"/>
          <w:szCs w:val="28"/>
        </w:rPr>
      </w:pPr>
      <w:r>
        <w:rPr>
          <w:rFonts w:hint="eastAsia" w:ascii="仿宋_GB2312" w:hAnsi="仿宋" w:eastAsia="仿宋_GB2312"/>
          <w:bCs/>
          <w:sz w:val="28"/>
          <w:szCs w:val="28"/>
        </w:rPr>
        <w:t>1.投标公司药品经营/ 生产许可证系列</w:t>
      </w:r>
    </w:p>
    <w:p>
      <w:pPr>
        <w:tabs>
          <w:tab w:val="left" w:pos="4860"/>
          <w:tab w:val="left" w:pos="5400"/>
          <w:tab w:val="left" w:pos="5580"/>
        </w:tabs>
        <w:spacing w:line="500" w:lineRule="exact"/>
        <w:ind w:left="0" w:firstLine="560" w:firstLineChars="200"/>
        <w:rPr>
          <w:rFonts w:ascii="仿宋_GB2312" w:hAnsi="仿宋" w:eastAsia="仿宋_GB2312"/>
          <w:bCs/>
          <w:sz w:val="28"/>
          <w:szCs w:val="28"/>
        </w:rPr>
      </w:pPr>
      <w:r>
        <w:rPr>
          <w:rFonts w:hint="eastAsia" w:ascii="仿宋_GB2312" w:hAnsi="仿宋" w:eastAsia="仿宋_GB2312"/>
          <w:bCs/>
          <w:sz w:val="28"/>
          <w:szCs w:val="28"/>
        </w:rPr>
        <w:t>2.归属药品生产的供应商须具有《药品经营许可证》和《药品生产许可证》、如有GSP、GMP认证证书需要同意附上。</w:t>
      </w:r>
    </w:p>
    <w:p>
      <w:pPr>
        <w:tabs>
          <w:tab w:val="left" w:pos="4860"/>
          <w:tab w:val="left" w:pos="5400"/>
          <w:tab w:val="left" w:pos="5580"/>
        </w:tabs>
        <w:spacing w:line="500" w:lineRule="exact"/>
        <w:ind w:left="0"/>
        <w:rPr>
          <w:rFonts w:ascii="仿宋_GB2312" w:hAnsi="仿宋" w:eastAsia="仿宋_GB2312"/>
          <w:bCs/>
          <w:sz w:val="28"/>
          <w:szCs w:val="28"/>
        </w:rPr>
      </w:pPr>
    </w:p>
    <w:p>
      <w:pPr>
        <w:tabs>
          <w:tab w:val="left" w:pos="4860"/>
          <w:tab w:val="left" w:pos="5400"/>
          <w:tab w:val="left" w:pos="5580"/>
        </w:tabs>
        <w:spacing w:line="500" w:lineRule="exact"/>
        <w:ind w:left="0" w:firstLine="562" w:firstLineChars="200"/>
        <w:rPr>
          <w:rStyle w:val="17"/>
          <w:sz w:val="28"/>
          <w:szCs w:val="28"/>
        </w:rPr>
      </w:pPr>
      <w:bookmarkStart w:id="61" w:name="_Toc29992"/>
      <w:r>
        <w:rPr>
          <w:rStyle w:val="17"/>
          <w:rFonts w:hint="eastAsia"/>
          <w:sz w:val="28"/>
          <w:szCs w:val="28"/>
        </w:rPr>
        <w:t>材料8： 产品企业三证</w:t>
      </w:r>
    </w:p>
    <w:bookmarkEnd w:id="61"/>
    <w:p>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代理商所代理的国内中药饮片生产企业相关许可证和企业三证系列；进口产品国内合法代理企业相关经营许可证和企业三证系列。</w:t>
      </w:r>
    </w:p>
    <w:p>
      <w:pPr>
        <w:tabs>
          <w:tab w:val="left" w:pos="4860"/>
          <w:tab w:val="left" w:pos="5400"/>
          <w:tab w:val="left" w:pos="5580"/>
        </w:tabs>
        <w:spacing w:line="500" w:lineRule="exact"/>
        <w:ind w:left="0" w:firstLine="560" w:firstLineChars="200"/>
        <w:rPr>
          <w:rFonts w:ascii="仿宋_GB2312" w:hAnsi="仿宋" w:eastAsia="仿宋_GB2312"/>
          <w:sz w:val="28"/>
          <w:szCs w:val="28"/>
        </w:rPr>
      </w:pPr>
    </w:p>
    <w:p>
      <w:pPr>
        <w:tabs>
          <w:tab w:val="left" w:pos="4860"/>
          <w:tab w:val="left" w:pos="5400"/>
          <w:tab w:val="left" w:pos="5580"/>
        </w:tabs>
        <w:spacing w:line="500" w:lineRule="exact"/>
        <w:ind w:left="0" w:firstLine="562" w:firstLineChars="200"/>
        <w:rPr>
          <w:rStyle w:val="17"/>
          <w:sz w:val="28"/>
          <w:szCs w:val="28"/>
        </w:rPr>
      </w:pPr>
      <w:bookmarkStart w:id="62" w:name="_Toc21348"/>
      <w:r>
        <w:rPr>
          <w:rStyle w:val="17"/>
          <w:rFonts w:hint="eastAsia"/>
          <w:sz w:val="28"/>
          <w:szCs w:val="28"/>
        </w:rPr>
        <w:t>材料9：投标中药饮片的生产执行的标准;特殊药品的生产/经营的审核证明</w:t>
      </w:r>
    </w:p>
    <w:bookmarkEnd w:id="62"/>
    <w:p>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请以表格的形式列出每种中药饮片生产执行的标准。属于特殊药品的需要提供生产或经营的审核证明。</w:t>
      </w:r>
    </w:p>
    <w:p>
      <w:pPr>
        <w:tabs>
          <w:tab w:val="left" w:pos="4860"/>
          <w:tab w:val="left" w:pos="5400"/>
          <w:tab w:val="left" w:pos="5580"/>
        </w:tabs>
        <w:spacing w:line="500" w:lineRule="exact"/>
        <w:ind w:left="0"/>
        <w:rPr>
          <w:rFonts w:ascii="仿宋_GB2312" w:hAnsi="仿宋" w:eastAsia="仿宋_GB2312"/>
          <w:bCs/>
          <w:sz w:val="28"/>
          <w:szCs w:val="28"/>
        </w:rPr>
      </w:pPr>
    </w:p>
    <w:p>
      <w:pPr>
        <w:tabs>
          <w:tab w:val="left" w:pos="4860"/>
          <w:tab w:val="left" w:pos="5400"/>
          <w:tab w:val="left" w:pos="5580"/>
        </w:tabs>
        <w:spacing w:line="500" w:lineRule="exact"/>
        <w:rPr>
          <w:sz w:val="28"/>
          <w:szCs w:val="28"/>
        </w:rPr>
      </w:pPr>
      <w:r>
        <w:rPr>
          <w:rFonts w:hint="eastAsia" w:ascii="Cambria" w:hAnsi="Cambria"/>
          <w:b/>
          <w:bCs/>
          <w:sz w:val="28"/>
          <w:szCs w:val="28"/>
        </w:rPr>
        <w:t>材料10：投标产品有效期内的各级生产企业授权书系列</w:t>
      </w:r>
    </w:p>
    <w:p>
      <w:pPr>
        <w:pStyle w:val="3"/>
        <w:spacing w:line="500" w:lineRule="exact"/>
        <w:rPr>
          <w:sz w:val="28"/>
          <w:szCs w:val="28"/>
        </w:rPr>
        <w:sectPr>
          <w:pgSz w:w="11906" w:h="16838"/>
          <w:pgMar w:top="1440" w:right="1800" w:bottom="1440" w:left="1800" w:header="851" w:footer="992" w:gutter="0"/>
          <w:cols w:space="720" w:num="1"/>
          <w:docGrid w:type="lines" w:linePitch="312" w:charSpace="0"/>
        </w:sectPr>
      </w:pPr>
    </w:p>
    <w:p>
      <w:pPr>
        <w:pStyle w:val="3"/>
        <w:spacing w:line="500" w:lineRule="exact"/>
        <w:rPr>
          <w:rStyle w:val="17"/>
          <w:b/>
          <w:bCs/>
          <w:sz w:val="28"/>
          <w:szCs w:val="28"/>
        </w:rPr>
      </w:pPr>
      <w:bookmarkStart w:id="63" w:name="_Toc13669"/>
      <w:r>
        <w:rPr>
          <w:rStyle w:val="17"/>
          <w:rFonts w:hint="eastAsia"/>
          <w:b/>
          <w:bCs/>
          <w:sz w:val="28"/>
          <w:szCs w:val="28"/>
        </w:rPr>
        <w:t>材料1</w:t>
      </w:r>
      <w:r>
        <w:rPr>
          <w:rStyle w:val="17"/>
          <w:b/>
          <w:bCs/>
          <w:sz w:val="28"/>
          <w:szCs w:val="28"/>
        </w:rPr>
        <w:t>1</w:t>
      </w:r>
      <w:r>
        <w:rPr>
          <w:rStyle w:val="17"/>
          <w:rFonts w:hint="eastAsia"/>
          <w:b/>
          <w:bCs/>
          <w:sz w:val="28"/>
          <w:szCs w:val="28"/>
        </w:rPr>
        <w:t>：企业仓储情况说明</w:t>
      </w:r>
      <w:bookmarkEnd w:id="63"/>
    </w:p>
    <w:p>
      <w:pPr>
        <w:pStyle w:val="3"/>
        <w:spacing w:before="0" w:after="0" w:line="240" w:lineRule="auto"/>
        <w:ind w:left="363"/>
        <w:jc w:val="center"/>
        <w:rPr>
          <w:rFonts w:ascii="仿宋_GB2312" w:hAnsi="仿宋" w:eastAsia="仿宋_GB2312"/>
          <w:bCs w:val="0"/>
          <w:sz w:val="28"/>
          <w:szCs w:val="28"/>
        </w:rPr>
      </w:pPr>
    </w:p>
    <w:p>
      <w:pPr>
        <w:spacing w:line="360" w:lineRule="exact"/>
        <w:ind w:left="0" w:firstLine="560" w:firstLineChars="200"/>
        <w:rPr>
          <w:rFonts w:ascii="楷体_GB2312" w:hAnsi="楷体_GB2312" w:eastAsia="楷体_GB2312" w:cs="楷体_GB2312"/>
          <w:b/>
          <w:sz w:val="28"/>
          <w:szCs w:val="28"/>
        </w:rPr>
      </w:pPr>
      <w:r>
        <w:rPr>
          <w:rFonts w:hint="eastAsia" w:ascii="仿宋_GB2312" w:hAnsi="仿宋" w:eastAsia="仿宋_GB2312"/>
          <w:bCs/>
          <w:sz w:val="28"/>
          <w:szCs w:val="28"/>
        </w:rPr>
        <w:t>企业仓储情况说明：</w:t>
      </w:r>
      <w:r>
        <w:rPr>
          <w:rFonts w:hint="eastAsia" w:ascii="楷体_GB2312" w:hAnsi="楷体_GB2312" w:eastAsia="楷体_GB2312" w:cs="楷体_GB2312"/>
          <w:b/>
          <w:sz w:val="28"/>
          <w:szCs w:val="28"/>
        </w:rPr>
        <w:t>标明面积和保障药品质量安全的仓储条件，质检设备提供照片证明，是否有标本室或留样室，（需提供检测黄曲霉素、重金属、农药残留、二氧化硫、含量等检测仪器设备,需提供照片证明：1.高效液相HPLC；2.质谱联用仪；3.PCR仪等）(提供种植基地证明,例如照片)</w:t>
      </w:r>
    </w:p>
    <w:p>
      <w:pPr>
        <w:spacing w:line="270" w:lineRule="exact"/>
        <w:ind w:left="0"/>
        <w:rPr>
          <w:rFonts w:ascii="楷体_GB2312" w:hAnsi="楷体_GB2312" w:eastAsia="楷体_GB2312" w:cs="楷体_GB2312"/>
          <w:b/>
          <w:sz w:val="28"/>
          <w:szCs w:val="28"/>
        </w:rPr>
      </w:pPr>
    </w:p>
    <w:p>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承诺单位（盖章）：</w:t>
      </w:r>
    </w:p>
    <w:p>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                  </w:t>
      </w:r>
    </w:p>
    <w:p>
      <w:pPr>
        <w:snapToGrid w:val="0"/>
        <w:spacing w:line="500" w:lineRule="exact"/>
        <w:ind w:left="0"/>
        <w:jc w:val="center"/>
        <w:rPr>
          <w:rFonts w:ascii="仿宋_GB2312" w:hAnsi="仿宋" w:eastAsia="仿宋_GB2312"/>
          <w:b/>
          <w:bCs/>
          <w:sz w:val="28"/>
          <w:szCs w:val="28"/>
        </w:rPr>
      </w:pPr>
      <w:r>
        <w:rPr>
          <w:rFonts w:hint="eastAsia" w:ascii="仿宋_GB2312" w:hAnsi="仿宋" w:eastAsia="仿宋_GB2312"/>
          <w:sz w:val="28"/>
          <w:szCs w:val="28"/>
        </w:rPr>
        <w:t xml:space="preserve">                                日期：        年   月   日</w:t>
      </w:r>
    </w:p>
    <w:p>
      <w:pPr>
        <w:ind w:left="0"/>
      </w:pPr>
    </w:p>
    <w:p>
      <w:pPr>
        <w:ind w:left="0"/>
      </w:pPr>
    </w:p>
    <w:p>
      <w:pPr>
        <w:ind w:left="0"/>
      </w:pPr>
    </w:p>
    <w:p>
      <w:pPr>
        <w:ind w:left="0"/>
      </w:pPr>
    </w:p>
    <w:p>
      <w:pPr>
        <w:ind w:left="0"/>
      </w:pPr>
    </w:p>
    <w:p>
      <w:pPr>
        <w:ind w:left="0"/>
      </w:pPr>
    </w:p>
    <w:p>
      <w:pPr>
        <w:ind w:left="0"/>
      </w:pPr>
    </w:p>
    <w:p>
      <w:pPr>
        <w:ind w:left="0"/>
      </w:pPr>
    </w:p>
    <w:p>
      <w:pPr>
        <w:ind w:left="0"/>
      </w:pPr>
    </w:p>
    <w:p>
      <w:pPr>
        <w:ind w:left="0"/>
      </w:pPr>
    </w:p>
    <w:p>
      <w:pPr>
        <w:ind w:left="0"/>
      </w:pPr>
    </w:p>
    <w:p>
      <w:pPr>
        <w:ind w:left="0"/>
      </w:pPr>
    </w:p>
    <w:p>
      <w:pPr>
        <w:ind w:left="0"/>
      </w:pPr>
    </w:p>
    <w:p>
      <w:pPr>
        <w:ind w:left="0"/>
      </w:pPr>
    </w:p>
    <w:p>
      <w:pPr>
        <w:ind w:left="0"/>
      </w:pPr>
    </w:p>
    <w:p>
      <w:pPr>
        <w:ind w:left="0"/>
      </w:pPr>
    </w:p>
    <w:p>
      <w:pPr>
        <w:ind w:left="0"/>
      </w:pPr>
    </w:p>
    <w:p>
      <w:pPr>
        <w:pStyle w:val="3"/>
        <w:spacing w:line="500" w:lineRule="exact"/>
        <w:rPr>
          <w:sz w:val="28"/>
          <w:szCs w:val="28"/>
        </w:rPr>
      </w:pPr>
      <w:bookmarkStart w:id="64" w:name="_Toc24307"/>
      <w:bookmarkStart w:id="65" w:name="_Toc11069"/>
      <w:r>
        <w:rPr>
          <w:rFonts w:hint="eastAsia"/>
          <w:sz w:val="28"/>
          <w:szCs w:val="28"/>
        </w:rPr>
        <w:t>材料1</w:t>
      </w:r>
      <w:r>
        <w:rPr>
          <w:sz w:val="28"/>
          <w:szCs w:val="28"/>
        </w:rPr>
        <w:t>2</w:t>
      </w:r>
      <w:r>
        <w:rPr>
          <w:rFonts w:hint="eastAsia"/>
          <w:sz w:val="28"/>
          <w:szCs w:val="28"/>
        </w:rPr>
        <w:t>：投标承诺函</w:t>
      </w:r>
      <w:bookmarkEnd w:id="64"/>
      <w:bookmarkEnd w:id="65"/>
    </w:p>
    <w:p>
      <w:pPr>
        <w:spacing w:line="500" w:lineRule="exact"/>
        <w:jc w:val="center"/>
        <w:rPr>
          <w:rFonts w:ascii="仿宋_GB2312" w:hAnsi="仿宋" w:eastAsia="仿宋_GB2312" w:cs="宋体"/>
          <w:b/>
          <w:bCs/>
          <w:sz w:val="44"/>
          <w:szCs w:val="44"/>
        </w:rPr>
      </w:pPr>
      <w:r>
        <w:rPr>
          <w:rFonts w:hint="eastAsia" w:ascii="仿宋_GB2312" w:hAnsi="仿宋" w:eastAsia="仿宋_GB2312" w:cs="宋体"/>
          <w:b/>
          <w:bCs/>
          <w:sz w:val="44"/>
          <w:szCs w:val="44"/>
        </w:rPr>
        <w:t>中国科学院大学深圳医院（光明）</w:t>
      </w:r>
    </w:p>
    <w:p>
      <w:pPr>
        <w:spacing w:line="500" w:lineRule="exact"/>
        <w:ind w:left="0"/>
        <w:jc w:val="center"/>
        <w:rPr>
          <w:rFonts w:ascii="仿宋_GB2312" w:hAnsi="仿宋" w:eastAsia="仿宋_GB2312"/>
          <w:bCs/>
          <w:sz w:val="44"/>
          <w:szCs w:val="44"/>
        </w:rPr>
      </w:pPr>
      <w:r>
        <w:rPr>
          <w:rFonts w:hint="eastAsia" w:ascii="仿宋_GB2312" w:hAnsi="仿宋" w:eastAsia="仿宋_GB2312"/>
          <w:bCs/>
          <w:sz w:val="44"/>
          <w:szCs w:val="44"/>
        </w:rPr>
        <w:t>2023年中药饮片招标投标承诺函</w:t>
      </w:r>
    </w:p>
    <w:p>
      <w:pPr>
        <w:spacing w:line="500" w:lineRule="exact"/>
        <w:ind w:left="0"/>
        <w:rPr>
          <w:rFonts w:ascii="仿宋_GB2312" w:hAnsi="仿宋" w:eastAsia="仿宋_GB2312" w:cs="宋体"/>
          <w:b/>
          <w:bCs/>
          <w:sz w:val="28"/>
          <w:szCs w:val="28"/>
        </w:rPr>
      </w:pPr>
      <w:r>
        <w:rPr>
          <w:rFonts w:hint="eastAsia" w:ascii="仿宋_GB2312" w:hAnsi="仿宋" w:eastAsia="仿宋_GB2312"/>
          <w:b/>
          <w:sz w:val="28"/>
          <w:szCs w:val="28"/>
        </w:rPr>
        <w:t>致：中国科学院大学深圳医院（光明）：</w:t>
      </w:r>
    </w:p>
    <w:p>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在审阅了中国科学院大学深圳医院（光明）中药饮片招标公告、招标文件和其他所有挂网文件后，我单位决定按照招标公告、招标文件和挂网文件的规定要求参与报名和投标，并承诺如下：</w:t>
      </w:r>
    </w:p>
    <w:p>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1、我单位保证所提供的资质证明文件有效、真实、合法，如有违反，将承担相应的法律责任，并接受相关规定处罚。</w:t>
      </w:r>
    </w:p>
    <w:p>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2、我单位保证报名开始近三年内，在生产和经营活动中无严重违法违纪记录，投标产品无不良记录，否则将自动弃标。</w:t>
      </w:r>
    </w:p>
    <w:p>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3、我单位承诺，不会在过程中有任何违法违规行为，并严格按照有关要求进行报价和价格谈判等程序。</w:t>
      </w:r>
    </w:p>
    <w:p>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4、如果我单位所投产品最终中标，我单位保证按照投标样品和贵院的要求供应中标产品。供应产品确保为1年内的生产批号，对于生产日期超2年的品种将按照贵院的要求及时退换。</w:t>
      </w:r>
    </w:p>
    <w:p>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5、我单位保证在本次招标中所提供投标价格不高于供应其他医院同等质量的药品价格，如在中标后发现不是原报价，贵院有权要求我单位补差价或废标。</w:t>
      </w:r>
    </w:p>
    <w:p>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6、今后若中标产品有价格变动，我单位保证应及时交由贵院备案，同时根据贵院要求执行。我单位若不如实或不及时报备，经贵院发现查实后则退回全部差额，并支付差额10倍的违约金。</w:t>
      </w:r>
    </w:p>
    <w:p>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7.投标公司能与医院签订中药采购质量保证协议，严格执行《中华人民共和国药典》（2020年版）、《广东省中药材标准》或《广东省中药炮制规范》的质量标准;按医院的采购计划（品种、规格和数量）在48小时内运至医院指定地点，加急药品12小时内配送到位;能配备足够库存的饮片，满足我院临床用药。</w:t>
      </w:r>
    </w:p>
    <w:p>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8. 外包装标签要求:标示品名、规格、产地、生产企业、经营企业、产品批号、生产日期、参考标准及质量合格标志。中药饮片包装规格和色标应符合国家中医药管理局的相关要求。</w:t>
      </w:r>
    </w:p>
    <w:p>
      <w:pPr>
        <w:snapToGrid w:val="0"/>
        <w:spacing w:line="500" w:lineRule="exact"/>
        <w:ind w:firstLine="560" w:firstLineChars="200"/>
        <w:rPr>
          <w:rFonts w:hint="eastAsia" w:ascii="仿宋_GB2312" w:hAnsi="仿宋" w:eastAsia="仿宋_GB2312"/>
          <w:sz w:val="28"/>
          <w:szCs w:val="28"/>
          <w:lang w:eastAsia="zh-CN"/>
        </w:rPr>
      </w:pPr>
    </w:p>
    <w:p>
      <w:pPr>
        <w:snapToGrid w:val="0"/>
        <w:spacing w:line="500" w:lineRule="exact"/>
        <w:ind w:firstLine="560" w:firstLineChars="200"/>
        <w:rPr>
          <w:rFonts w:hint="eastAsia" w:ascii="仿宋_GB2312" w:hAnsi="仿宋" w:eastAsia="仿宋_GB2312"/>
          <w:sz w:val="28"/>
          <w:szCs w:val="28"/>
          <w:lang w:eastAsia="zh-CN"/>
        </w:rPr>
      </w:pPr>
    </w:p>
    <w:p>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承诺单位（盖章）：</w:t>
      </w:r>
    </w:p>
    <w:p>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                  </w:t>
      </w:r>
    </w:p>
    <w:p>
      <w:pPr>
        <w:snapToGrid w:val="0"/>
        <w:spacing w:line="500" w:lineRule="exact"/>
        <w:ind w:firstLine="4200" w:firstLineChars="1500"/>
        <w:rPr>
          <w:rFonts w:hint="eastAsia" w:ascii="仿宋_GB2312" w:hAnsi="仿宋" w:eastAsia="仿宋_GB2312"/>
          <w:sz w:val="28"/>
          <w:szCs w:val="28"/>
        </w:rPr>
      </w:pPr>
    </w:p>
    <w:p>
      <w:pPr>
        <w:snapToGrid w:val="0"/>
        <w:spacing w:line="500" w:lineRule="exact"/>
        <w:ind w:firstLine="4200" w:firstLineChars="1500"/>
        <w:rPr>
          <w:rFonts w:ascii="仿宋_GB2312" w:hAnsi="仿宋" w:eastAsia="仿宋_GB2312"/>
          <w:b/>
          <w:bCs/>
          <w:sz w:val="28"/>
          <w:szCs w:val="28"/>
        </w:rPr>
      </w:pPr>
      <w:r>
        <w:rPr>
          <w:rFonts w:hint="eastAsia" w:ascii="仿宋_GB2312" w:hAnsi="仿宋" w:eastAsia="仿宋_GB2312"/>
          <w:sz w:val="28"/>
          <w:szCs w:val="28"/>
        </w:rPr>
        <w:t>日期：        年   月   日</w:t>
      </w:r>
    </w:p>
    <w:p>
      <w:pPr>
        <w:spacing w:line="500" w:lineRule="exact"/>
        <w:ind w:left="0"/>
        <w:rPr>
          <w:rFonts w:ascii="仿宋_GB2312" w:hAnsi="仿宋" w:eastAsia="仿宋_GB2312"/>
          <w:b/>
          <w:sz w:val="28"/>
          <w:szCs w:val="28"/>
        </w:rPr>
      </w:pPr>
    </w:p>
    <w:p>
      <w:pPr>
        <w:pStyle w:val="2"/>
        <w:spacing w:line="500" w:lineRule="exact"/>
        <w:jc w:val="center"/>
        <w:rPr>
          <w:sz w:val="32"/>
          <w:szCs w:val="32"/>
        </w:rPr>
        <w:sectPr>
          <w:pgSz w:w="11906" w:h="16838"/>
          <w:pgMar w:top="1440" w:right="1800" w:bottom="1440" w:left="1800" w:header="851" w:footer="992" w:gutter="0"/>
          <w:cols w:space="720" w:num="1"/>
          <w:docGrid w:type="lines" w:linePitch="312" w:charSpace="0"/>
        </w:sectPr>
      </w:pPr>
    </w:p>
    <w:p>
      <w:pPr>
        <w:pStyle w:val="2"/>
        <w:spacing w:line="500" w:lineRule="exact"/>
        <w:jc w:val="center"/>
        <w:rPr>
          <w:sz w:val="32"/>
          <w:szCs w:val="32"/>
        </w:rPr>
      </w:pPr>
      <w:bookmarkStart w:id="66" w:name="_Toc25227"/>
      <w:r>
        <w:rPr>
          <w:rFonts w:hint="eastAsia"/>
          <w:sz w:val="32"/>
          <w:szCs w:val="32"/>
        </w:rPr>
        <w:t>第六章  附件</w:t>
      </w:r>
      <w:bookmarkEnd w:id="66"/>
    </w:p>
    <w:p>
      <w:pPr>
        <w:pStyle w:val="3"/>
        <w:spacing w:line="500" w:lineRule="exact"/>
        <w:rPr>
          <w:sz w:val="28"/>
          <w:szCs w:val="28"/>
          <w:highlight w:val="none"/>
        </w:rPr>
      </w:pPr>
      <w:bookmarkStart w:id="67" w:name="_Toc18985"/>
      <w:r>
        <w:rPr>
          <w:rFonts w:hint="eastAsia"/>
          <w:sz w:val="28"/>
          <w:szCs w:val="28"/>
          <w:highlight w:val="none"/>
        </w:rPr>
        <w:t>附件1：评分标准</w:t>
      </w:r>
      <w:bookmarkEnd w:id="67"/>
    </w:p>
    <w:p>
      <w:pPr>
        <w:widowControl/>
        <w:spacing w:line="500" w:lineRule="exact"/>
        <w:ind w:left="0" w:firstLine="562" w:firstLineChars="200"/>
        <w:rPr>
          <w:rFonts w:ascii="仿宋_GB2312" w:hAnsi="仿宋" w:eastAsia="仿宋_GB2312"/>
          <w:b/>
          <w:bCs/>
          <w:sz w:val="28"/>
          <w:szCs w:val="28"/>
          <w:highlight w:val="none"/>
        </w:rPr>
      </w:pPr>
      <w:r>
        <w:rPr>
          <w:rFonts w:hint="eastAsia" w:ascii="仿宋_GB2312" w:hAnsi="仿宋" w:eastAsia="仿宋_GB2312"/>
          <w:b/>
          <w:bCs/>
          <w:sz w:val="28"/>
          <w:szCs w:val="28"/>
          <w:highlight w:val="none"/>
        </w:rPr>
        <w:t>一、评审原则</w:t>
      </w:r>
    </w:p>
    <w:p>
      <w:pPr>
        <w:spacing w:line="500" w:lineRule="exact"/>
        <w:ind w:left="363"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根据《深圳市公立医疗机构药品和医用耗材采购管理办法》及《关于医疗机构药品集中招标采购试点工作若干规定》（卫规财发[2000]232号）结合我院实际情况，遵循公平、公开、公正的原则，采用“质量、价格与服务相结合”的评标原则，经综合评分后择优选择。满分100分，其中中药饮片样品质量50分；饮片价格30分；供应商综合能力20分。具体评分细则如下：</w:t>
      </w:r>
    </w:p>
    <w:p>
      <w:pPr>
        <w:widowControl/>
        <w:spacing w:line="500" w:lineRule="exact"/>
        <w:ind w:left="0" w:firstLine="562" w:firstLineChars="200"/>
        <w:rPr>
          <w:rFonts w:ascii="仿宋_GB2312" w:hAnsi="仿宋" w:eastAsia="仿宋_GB2312"/>
          <w:b/>
          <w:bCs/>
          <w:sz w:val="28"/>
          <w:szCs w:val="28"/>
          <w:highlight w:val="none"/>
        </w:rPr>
      </w:pPr>
      <w:r>
        <w:rPr>
          <w:rFonts w:hint="eastAsia" w:ascii="仿宋_GB2312" w:hAnsi="仿宋" w:eastAsia="仿宋_GB2312"/>
          <w:b/>
          <w:bCs/>
          <w:sz w:val="28"/>
          <w:szCs w:val="28"/>
          <w:highlight w:val="none"/>
        </w:rPr>
        <w:t>二、评审细则</w:t>
      </w:r>
    </w:p>
    <w:p>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1.供应商综合能力评分</w:t>
      </w:r>
    </w:p>
    <w:p>
      <w:pPr>
        <w:spacing w:line="480" w:lineRule="exact"/>
        <w:ind w:left="0" w:firstLine="560" w:firstLineChars="200"/>
        <w:rPr>
          <w:rFonts w:ascii="仿宋_GB2312" w:hAnsi="仿宋" w:eastAsia="仿宋_GB2312"/>
          <w:color w:val="auto"/>
          <w:sz w:val="28"/>
          <w:szCs w:val="28"/>
        </w:rPr>
      </w:pPr>
      <w:r>
        <w:rPr>
          <w:rFonts w:hint="eastAsia" w:ascii="仿宋_GB2312" w:hAnsi="仿宋" w:eastAsia="仿宋_GB2312"/>
          <w:sz w:val="28"/>
          <w:szCs w:val="28"/>
        </w:rPr>
        <w:t>评审委员会专家将根据投标公司的相关介绍、投标文件对各投标公司进行企业综合能力评审（详见第六章附件1）。主要对企业综合实力、服务能力等相关指标评审打分，去掉一个最高分和一个最低分后的平均分值为该投标公司本环节最终得分，得分相同的，由评标委</w:t>
      </w:r>
      <w:r>
        <w:rPr>
          <w:rFonts w:hint="eastAsia" w:ascii="仿宋_GB2312" w:hAnsi="仿宋" w:eastAsia="仿宋_GB2312"/>
          <w:color w:val="auto"/>
          <w:sz w:val="28"/>
          <w:szCs w:val="28"/>
        </w:rPr>
        <w:t>员会现场讨论决定处理方案并执行。</w:t>
      </w:r>
    </w:p>
    <w:p>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2.中药饮片质量评定</w:t>
      </w:r>
    </w:p>
    <w:p>
      <w:pPr>
        <w:spacing w:line="500" w:lineRule="exact"/>
        <w:ind w:left="0"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rPr>
        <w:t>中</w:t>
      </w:r>
      <w:r>
        <w:rPr>
          <w:rFonts w:hint="eastAsia" w:ascii="仿宋_GB2312" w:hAnsi="仿宋" w:eastAsia="仿宋_GB2312"/>
          <w:color w:val="auto"/>
          <w:sz w:val="28"/>
          <w:szCs w:val="28"/>
          <w:highlight w:val="none"/>
        </w:rPr>
        <w:t>药饮片质量评定小组开标当天，在审计工作人员监督下，</w:t>
      </w:r>
      <w:r>
        <w:rPr>
          <w:rFonts w:hint="eastAsia" w:ascii="仿宋_GB2312" w:hAnsi="仿宋" w:eastAsia="仿宋_GB2312"/>
          <w:b/>
          <w:bCs/>
          <w:color w:val="auto"/>
          <w:sz w:val="28"/>
          <w:szCs w:val="28"/>
          <w:highlight w:val="none"/>
        </w:rPr>
        <w:t>对竞标产品随机抽取50种样品进行质量评估（样品抽取数少于3</w:t>
      </w:r>
      <w:r>
        <w:rPr>
          <w:rFonts w:ascii="仿宋_GB2312" w:hAnsi="仿宋" w:eastAsia="仿宋_GB2312"/>
          <w:b/>
          <w:bCs/>
          <w:color w:val="auto"/>
          <w:sz w:val="28"/>
          <w:szCs w:val="28"/>
          <w:highlight w:val="none"/>
        </w:rPr>
        <w:t>0个的</w:t>
      </w:r>
      <w:r>
        <w:rPr>
          <w:rFonts w:hint="eastAsia" w:ascii="仿宋_GB2312" w:hAnsi="仿宋" w:eastAsia="仿宋_GB2312"/>
          <w:b/>
          <w:bCs/>
          <w:color w:val="auto"/>
          <w:sz w:val="28"/>
          <w:szCs w:val="28"/>
          <w:highlight w:val="none"/>
          <w:lang w:val="en-US" w:eastAsia="zh-CN"/>
        </w:rPr>
        <w:t>企业</w:t>
      </w:r>
      <w:r>
        <w:rPr>
          <w:rFonts w:ascii="仿宋_GB2312" w:hAnsi="仿宋" w:eastAsia="仿宋_GB2312"/>
          <w:b/>
          <w:bCs/>
          <w:color w:val="auto"/>
          <w:sz w:val="28"/>
          <w:szCs w:val="28"/>
          <w:highlight w:val="none"/>
        </w:rPr>
        <w:t>直接取消参评资格</w:t>
      </w:r>
      <w:r>
        <w:rPr>
          <w:rFonts w:hint="eastAsia" w:ascii="仿宋_GB2312" w:hAnsi="仿宋" w:eastAsia="仿宋_GB2312"/>
          <w:b/>
          <w:bCs/>
          <w:color w:val="auto"/>
          <w:sz w:val="28"/>
          <w:szCs w:val="28"/>
          <w:highlight w:val="none"/>
        </w:rPr>
        <w:t>）。同一竞标企业其余竞标产品</w:t>
      </w:r>
      <w:r>
        <w:rPr>
          <w:rFonts w:hint="eastAsia" w:ascii="仿宋_GB2312" w:hAnsi="仿宋" w:eastAsia="仿宋_GB2312"/>
          <w:b/>
          <w:bCs/>
          <w:color w:val="auto"/>
          <w:sz w:val="28"/>
          <w:szCs w:val="28"/>
          <w:highlight w:val="none"/>
          <w:lang w:val="en-US" w:eastAsia="zh-CN"/>
        </w:rPr>
        <w:t>质量</w:t>
      </w:r>
      <w:r>
        <w:rPr>
          <w:rFonts w:hint="eastAsia" w:ascii="仿宋_GB2312" w:hAnsi="仿宋" w:eastAsia="仿宋_GB2312"/>
          <w:b/>
          <w:bCs/>
          <w:color w:val="auto"/>
          <w:sz w:val="28"/>
          <w:szCs w:val="28"/>
          <w:highlight w:val="none"/>
        </w:rPr>
        <w:t>得分为抽取样品的</w:t>
      </w:r>
      <w:r>
        <w:rPr>
          <w:rFonts w:hint="eastAsia" w:ascii="仿宋_GB2312" w:hAnsi="仿宋" w:eastAsia="仿宋_GB2312"/>
          <w:b/>
          <w:bCs/>
          <w:color w:val="auto"/>
          <w:sz w:val="28"/>
          <w:szCs w:val="28"/>
          <w:highlight w:val="none"/>
          <w:lang w:val="en-US" w:eastAsia="zh-CN"/>
        </w:rPr>
        <w:t>质量</w:t>
      </w:r>
      <w:r>
        <w:rPr>
          <w:rFonts w:hint="eastAsia" w:ascii="仿宋_GB2312" w:hAnsi="仿宋" w:eastAsia="仿宋_GB2312"/>
          <w:b/>
          <w:bCs/>
          <w:color w:val="auto"/>
          <w:sz w:val="28"/>
          <w:szCs w:val="28"/>
          <w:highlight w:val="none"/>
        </w:rPr>
        <w:t>平均分</w:t>
      </w:r>
      <w:r>
        <w:rPr>
          <w:rFonts w:hint="eastAsia" w:ascii="仿宋_GB2312" w:hAnsi="仿宋" w:eastAsia="仿宋_GB2312"/>
          <w:b/>
          <w:bCs/>
          <w:color w:val="auto"/>
          <w:sz w:val="28"/>
          <w:szCs w:val="28"/>
          <w:highlight w:val="none"/>
          <w:lang w:eastAsia="zh-CN"/>
        </w:rPr>
        <w:t>。</w:t>
      </w:r>
      <w:r>
        <w:rPr>
          <w:rFonts w:hint="eastAsia" w:ascii="仿宋_GB2312" w:hAnsi="仿宋" w:eastAsia="仿宋_GB2312"/>
          <w:color w:val="auto"/>
          <w:sz w:val="28"/>
          <w:szCs w:val="28"/>
          <w:highlight w:val="none"/>
        </w:rPr>
        <w:t>同一品种的中药饮片样品从形状、颜色、质地、断面特征、气味等方面进行评定后，按优（50分）、良（40分）、中（30分）、差（10分）四个等级实名评分。如无样品，该饮片样品质量评分则为0分（详见第六章）。去掉一个最高分和一个最低分后的平均分值为该投标公司本环节最终得分。</w:t>
      </w:r>
    </w:p>
    <w:p>
      <w:pPr>
        <w:spacing w:line="500" w:lineRule="exact"/>
        <w:ind w:left="0"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本环节最终得分与上一环节“企业综合能力评分”的最终得分相加，总得分最高的三家企业进入下一环节“价格评审”流程。得分相同的，由评标委员会现场讨论决定处理方案并执行。</w:t>
      </w:r>
    </w:p>
    <w:p>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3.价格评审</w:t>
      </w:r>
    </w:p>
    <w:p>
      <w:pPr>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价格分采用低价优先法计算，即满足招标文件要求且投标价格最低的投标报价为评标基准价（S1），其价格分为满分；其它投标人的投标报价（Sn）价格分统一按照下列公示计算： 即：Sn得分 = S1/ Sn×30。</w:t>
      </w:r>
    </w:p>
    <w:p>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4.总得分：</w:t>
      </w:r>
    </w:p>
    <w:p>
      <w:pPr>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每个样品总得分=质量得分+价格得分+企业综合能力得分。将同一中药饮片的所有投标公司的总得分从高到低进行排序，总得分排名第一的即为该品种中标公司，总得分排名第二、第三的分别为备选公司（总得分并列时，则按照质量得分从高到低排序。如总得分相同且质量得分也相同时，则按照价格得分从高到低排序。）</w:t>
      </w:r>
    </w:p>
    <w:p>
      <w:pPr>
        <w:spacing w:line="500" w:lineRule="exact"/>
        <w:ind w:left="0" w:firstLine="281" w:firstLineChars="100"/>
        <w:rPr>
          <w:rFonts w:ascii="仿宋_GB2312" w:hAnsi="仿宋" w:eastAsia="仿宋_GB2312"/>
          <w:b/>
          <w:sz w:val="28"/>
          <w:szCs w:val="28"/>
        </w:rPr>
      </w:pPr>
      <w:r>
        <w:rPr>
          <w:rFonts w:hint="eastAsia" w:ascii="仿宋_GB2312" w:hAnsi="仿宋" w:eastAsia="仿宋_GB2312"/>
          <w:b/>
          <w:sz w:val="28"/>
          <w:szCs w:val="28"/>
        </w:rPr>
        <w:t>三、其他</w:t>
      </w:r>
    </w:p>
    <w:p>
      <w:pPr>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负责对目录进行合理性审查，并有权根据实际情况酌情合并或拆分相关评审单元。</w:t>
      </w:r>
    </w:p>
    <w:p>
      <w:pPr>
        <w:spacing w:line="500" w:lineRule="exact"/>
        <w:ind w:left="0" w:firstLine="560" w:firstLineChars="200"/>
        <w:rPr>
          <w:rFonts w:ascii="仿宋_GB2312" w:hAnsi="仿宋" w:eastAsia="仿宋_GB2312"/>
          <w:sz w:val="28"/>
          <w:szCs w:val="28"/>
        </w:rPr>
      </w:pPr>
    </w:p>
    <w:p>
      <w:pPr>
        <w:spacing w:line="500" w:lineRule="exact"/>
        <w:ind w:left="0" w:firstLine="560" w:firstLineChars="200"/>
        <w:rPr>
          <w:rFonts w:ascii="仿宋_GB2312" w:hAnsi="仿宋" w:eastAsia="仿宋_GB2312"/>
          <w:sz w:val="28"/>
          <w:szCs w:val="28"/>
        </w:rPr>
      </w:pPr>
    </w:p>
    <w:p>
      <w:pPr>
        <w:spacing w:line="500" w:lineRule="exact"/>
        <w:ind w:left="0" w:firstLine="560" w:firstLineChars="200"/>
        <w:rPr>
          <w:rFonts w:ascii="仿宋_GB2312" w:hAnsi="仿宋" w:eastAsia="仿宋_GB2312"/>
          <w:sz w:val="28"/>
          <w:szCs w:val="28"/>
        </w:rPr>
      </w:pPr>
    </w:p>
    <w:p>
      <w:pPr>
        <w:spacing w:line="500" w:lineRule="exact"/>
        <w:ind w:left="0" w:firstLine="560" w:firstLineChars="200"/>
        <w:rPr>
          <w:rFonts w:ascii="仿宋_GB2312" w:hAnsi="仿宋" w:eastAsia="仿宋_GB2312"/>
          <w:sz w:val="28"/>
          <w:szCs w:val="28"/>
        </w:rPr>
      </w:pPr>
    </w:p>
    <w:p>
      <w:pPr>
        <w:spacing w:line="500" w:lineRule="exact"/>
        <w:ind w:left="0" w:firstLine="560" w:firstLineChars="200"/>
        <w:rPr>
          <w:rFonts w:ascii="仿宋_GB2312" w:hAnsi="仿宋" w:eastAsia="仿宋_GB2312"/>
          <w:sz w:val="28"/>
          <w:szCs w:val="28"/>
        </w:rPr>
      </w:pPr>
    </w:p>
    <w:p>
      <w:pPr>
        <w:spacing w:line="500" w:lineRule="exact"/>
        <w:ind w:left="0" w:firstLine="560" w:firstLineChars="200"/>
        <w:rPr>
          <w:rFonts w:ascii="仿宋_GB2312" w:hAnsi="仿宋" w:eastAsia="仿宋_GB2312"/>
          <w:sz w:val="28"/>
          <w:szCs w:val="28"/>
        </w:rPr>
      </w:pPr>
    </w:p>
    <w:p>
      <w:pPr>
        <w:spacing w:line="500" w:lineRule="exact"/>
        <w:ind w:left="0" w:firstLine="560" w:firstLineChars="200"/>
        <w:rPr>
          <w:rFonts w:ascii="仿宋_GB2312" w:hAnsi="仿宋" w:eastAsia="仿宋_GB2312"/>
          <w:sz w:val="28"/>
          <w:szCs w:val="28"/>
        </w:rPr>
      </w:pPr>
    </w:p>
    <w:p>
      <w:pPr>
        <w:spacing w:line="500" w:lineRule="exact"/>
        <w:ind w:left="0" w:firstLine="560" w:firstLineChars="200"/>
        <w:rPr>
          <w:rFonts w:ascii="仿宋_GB2312" w:hAnsi="仿宋" w:eastAsia="仿宋_GB2312"/>
          <w:sz w:val="28"/>
          <w:szCs w:val="28"/>
        </w:rPr>
      </w:pPr>
    </w:p>
    <w:p>
      <w:pPr>
        <w:spacing w:line="500" w:lineRule="exact"/>
        <w:ind w:left="0" w:firstLine="560" w:firstLineChars="200"/>
        <w:rPr>
          <w:rFonts w:ascii="仿宋_GB2312" w:hAnsi="仿宋" w:eastAsia="仿宋_GB2312"/>
          <w:sz w:val="28"/>
          <w:szCs w:val="28"/>
        </w:rPr>
      </w:pPr>
    </w:p>
    <w:p>
      <w:pPr>
        <w:spacing w:line="500" w:lineRule="exact"/>
        <w:ind w:left="0" w:firstLine="560" w:firstLineChars="200"/>
        <w:rPr>
          <w:rFonts w:ascii="仿宋_GB2312" w:hAnsi="仿宋" w:eastAsia="仿宋_GB2312"/>
          <w:sz w:val="28"/>
          <w:szCs w:val="28"/>
        </w:rPr>
      </w:pPr>
    </w:p>
    <w:p>
      <w:pPr>
        <w:spacing w:line="500" w:lineRule="exact"/>
        <w:ind w:left="0" w:firstLine="560" w:firstLineChars="200"/>
        <w:rPr>
          <w:rFonts w:ascii="仿宋_GB2312" w:hAnsi="仿宋" w:eastAsia="仿宋_GB2312"/>
          <w:sz w:val="28"/>
          <w:szCs w:val="28"/>
        </w:rPr>
      </w:pPr>
    </w:p>
    <w:p>
      <w:pPr>
        <w:spacing w:line="500" w:lineRule="exact"/>
        <w:ind w:left="0" w:firstLine="560" w:firstLineChars="200"/>
        <w:rPr>
          <w:rFonts w:ascii="仿宋_GB2312" w:hAnsi="仿宋" w:eastAsia="仿宋_GB2312"/>
          <w:sz w:val="28"/>
          <w:szCs w:val="28"/>
        </w:rPr>
      </w:pPr>
    </w:p>
    <w:p>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四、评分表</w:t>
      </w:r>
    </w:p>
    <w:p>
      <w:pPr>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1.企业综合能力评分表（20分）</w:t>
      </w:r>
    </w:p>
    <w:tbl>
      <w:tblPr>
        <w:tblStyle w:val="13"/>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24"/>
        <w:gridCol w:w="2126"/>
        <w:gridCol w:w="635"/>
        <w:gridCol w:w="2835"/>
        <w:gridCol w:w="699"/>
        <w:gridCol w:w="618"/>
        <w:gridCol w:w="643"/>
        <w:gridCol w:w="632"/>
        <w:gridCol w:w="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421" w:type="dxa"/>
            <w:vAlign w:val="center"/>
          </w:tcPr>
          <w:p>
            <w:pPr>
              <w:spacing w:line="240" w:lineRule="exact"/>
              <w:ind w:left="0"/>
              <w:jc w:val="center"/>
              <w:rPr>
                <w:b/>
                <w:sz w:val="20"/>
                <w:szCs w:val="21"/>
              </w:rPr>
            </w:pPr>
            <w:r>
              <w:rPr>
                <w:rFonts w:hint="eastAsia"/>
                <w:b/>
                <w:sz w:val="20"/>
                <w:szCs w:val="21"/>
              </w:rPr>
              <w:t>序号</w:t>
            </w:r>
          </w:p>
        </w:tc>
        <w:tc>
          <w:tcPr>
            <w:tcW w:w="924" w:type="dxa"/>
            <w:vAlign w:val="center"/>
          </w:tcPr>
          <w:p>
            <w:pPr>
              <w:spacing w:line="240" w:lineRule="exact"/>
              <w:ind w:left="0"/>
              <w:jc w:val="center"/>
              <w:rPr>
                <w:b/>
                <w:sz w:val="20"/>
                <w:szCs w:val="21"/>
              </w:rPr>
            </w:pPr>
            <w:r>
              <w:rPr>
                <w:rFonts w:hint="eastAsia"/>
                <w:b/>
                <w:sz w:val="20"/>
                <w:szCs w:val="21"/>
              </w:rPr>
              <w:t>评分项</w:t>
            </w:r>
          </w:p>
        </w:tc>
        <w:tc>
          <w:tcPr>
            <w:tcW w:w="2126" w:type="dxa"/>
            <w:vAlign w:val="center"/>
          </w:tcPr>
          <w:p>
            <w:pPr>
              <w:spacing w:line="240" w:lineRule="exact"/>
              <w:ind w:left="0"/>
              <w:jc w:val="center"/>
              <w:rPr>
                <w:b/>
                <w:sz w:val="20"/>
                <w:szCs w:val="21"/>
              </w:rPr>
            </w:pPr>
            <w:r>
              <w:rPr>
                <w:rFonts w:hint="eastAsia"/>
                <w:b/>
                <w:sz w:val="20"/>
                <w:szCs w:val="21"/>
              </w:rPr>
              <w:t>评分因素</w:t>
            </w:r>
          </w:p>
        </w:tc>
        <w:tc>
          <w:tcPr>
            <w:tcW w:w="635" w:type="dxa"/>
            <w:vAlign w:val="center"/>
          </w:tcPr>
          <w:p>
            <w:pPr>
              <w:spacing w:line="240" w:lineRule="exact"/>
              <w:ind w:left="0"/>
              <w:jc w:val="center"/>
              <w:rPr>
                <w:b/>
                <w:sz w:val="21"/>
                <w:szCs w:val="21"/>
              </w:rPr>
            </w:pPr>
            <w:r>
              <w:rPr>
                <w:rFonts w:hint="eastAsia"/>
                <w:b/>
                <w:sz w:val="20"/>
                <w:szCs w:val="21"/>
              </w:rPr>
              <w:t>指标分值</w:t>
            </w:r>
          </w:p>
        </w:tc>
        <w:tc>
          <w:tcPr>
            <w:tcW w:w="2835" w:type="dxa"/>
            <w:vAlign w:val="center"/>
          </w:tcPr>
          <w:p>
            <w:pPr>
              <w:spacing w:line="240" w:lineRule="exact"/>
              <w:ind w:left="0"/>
              <w:jc w:val="center"/>
              <w:rPr>
                <w:b/>
                <w:sz w:val="20"/>
                <w:szCs w:val="21"/>
              </w:rPr>
            </w:pPr>
            <w:r>
              <w:rPr>
                <w:rFonts w:hint="eastAsia"/>
                <w:b/>
                <w:sz w:val="20"/>
                <w:szCs w:val="21"/>
              </w:rPr>
              <w:t>评分指标</w:t>
            </w:r>
          </w:p>
        </w:tc>
        <w:tc>
          <w:tcPr>
            <w:tcW w:w="699" w:type="dxa"/>
            <w:vAlign w:val="center"/>
          </w:tcPr>
          <w:p>
            <w:pPr>
              <w:spacing w:line="240" w:lineRule="exact"/>
              <w:ind w:left="0"/>
              <w:jc w:val="center"/>
              <w:rPr>
                <w:b/>
                <w:sz w:val="21"/>
                <w:szCs w:val="21"/>
              </w:rPr>
            </w:pPr>
            <w:r>
              <w:rPr>
                <w:rFonts w:hint="eastAsia"/>
                <w:b/>
                <w:sz w:val="15"/>
                <w:szCs w:val="21"/>
              </w:rPr>
              <w:t>公司A</w:t>
            </w:r>
          </w:p>
        </w:tc>
        <w:tc>
          <w:tcPr>
            <w:tcW w:w="618" w:type="dxa"/>
            <w:vAlign w:val="center"/>
          </w:tcPr>
          <w:p>
            <w:pPr>
              <w:spacing w:line="240" w:lineRule="exact"/>
              <w:ind w:left="0"/>
              <w:jc w:val="center"/>
              <w:rPr>
                <w:b/>
                <w:sz w:val="21"/>
                <w:szCs w:val="21"/>
              </w:rPr>
            </w:pPr>
            <w:r>
              <w:rPr>
                <w:rFonts w:hint="eastAsia"/>
                <w:b/>
                <w:sz w:val="15"/>
                <w:szCs w:val="21"/>
              </w:rPr>
              <w:t>公司B</w:t>
            </w:r>
          </w:p>
        </w:tc>
        <w:tc>
          <w:tcPr>
            <w:tcW w:w="643" w:type="dxa"/>
            <w:vAlign w:val="center"/>
          </w:tcPr>
          <w:p>
            <w:pPr>
              <w:spacing w:line="240" w:lineRule="exact"/>
              <w:ind w:left="0"/>
              <w:jc w:val="center"/>
              <w:rPr>
                <w:b/>
                <w:sz w:val="21"/>
                <w:szCs w:val="21"/>
              </w:rPr>
            </w:pPr>
            <w:r>
              <w:rPr>
                <w:rFonts w:hint="eastAsia"/>
                <w:b/>
                <w:sz w:val="15"/>
                <w:szCs w:val="21"/>
              </w:rPr>
              <w:t>公司C</w:t>
            </w:r>
          </w:p>
        </w:tc>
        <w:tc>
          <w:tcPr>
            <w:tcW w:w="632" w:type="dxa"/>
            <w:vAlign w:val="center"/>
          </w:tcPr>
          <w:p>
            <w:pPr>
              <w:spacing w:line="240" w:lineRule="exact"/>
              <w:ind w:left="0"/>
              <w:jc w:val="center"/>
              <w:rPr>
                <w:b/>
                <w:sz w:val="21"/>
                <w:szCs w:val="21"/>
              </w:rPr>
            </w:pPr>
            <w:r>
              <w:rPr>
                <w:rFonts w:hint="eastAsia"/>
                <w:b/>
                <w:sz w:val="15"/>
                <w:szCs w:val="21"/>
              </w:rPr>
              <w:t>公司D</w:t>
            </w:r>
          </w:p>
        </w:tc>
        <w:tc>
          <w:tcPr>
            <w:tcW w:w="544" w:type="dxa"/>
            <w:vAlign w:val="center"/>
          </w:tcPr>
          <w:p>
            <w:pPr>
              <w:spacing w:line="240" w:lineRule="exact"/>
              <w:ind w:left="0"/>
              <w:jc w:val="center"/>
              <w:rPr>
                <w:b/>
                <w:sz w:val="21"/>
                <w:szCs w:val="21"/>
              </w:rPr>
            </w:pPr>
            <w:r>
              <w:rPr>
                <w:b/>
                <w:sz w:val="15"/>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Merge w:val="restart"/>
            <w:vAlign w:val="center"/>
          </w:tcPr>
          <w:p>
            <w:pPr>
              <w:spacing w:line="240" w:lineRule="auto"/>
              <w:ind w:left="0"/>
              <w:jc w:val="center"/>
              <w:rPr>
                <w:sz w:val="21"/>
                <w:szCs w:val="21"/>
              </w:rPr>
            </w:pPr>
            <w:r>
              <w:rPr>
                <w:rFonts w:hint="eastAsia"/>
                <w:sz w:val="21"/>
                <w:szCs w:val="21"/>
              </w:rPr>
              <w:t>1</w:t>
            </w:r>
          </w:p>
        </w:tc>
        <w:tc>
          <w:tcPr>
            <w:tcW w:w="924" w:type="dxa"/>
            <w:vMerge w:val="restart"/>
            <w:vAlign w:val="center"/>
          </w:tcPr>
          <w:p>
            <w:pPr>
              <w:spacing w:line="240" w:lineRule="auto"/>
              <w:ind w:left="0"/>
              <w:jc w:val="center"/>
              <w:rPr>
                <w:b/>
                <w:sz w:val="18"/>
                <w:szCs w:val="18"/>
              </w:rPr>
            </w:pPr>
            <w:r>
              <w:rPr>
                <w:rFonts w:hint="eastAsia"/>
                <w:b/>
                <w:sz w:val="18"/>
                <w:szCs w:val="18"/>
              </w:rPr>
              <w:t>商务条款</w:t>
            </w:r>
          </w:p>
          <w:p>
            <w:pPr>
              <w:spacing w:line="240" w:lineRule="auto"/>
              <w:ind w:left="0"/>
              <w:jc w:val="center"/>
              <w:rPr>
                <w:b/>
                <w:sz w:val="18"/>
                <w:szCs w:val="18"/>
              </w:rPr>
            </w:pPr>
            <w:r>
              <w:rPr>
                <w:rFonts w:hint="eastAsia"/>
                <w:b/>
                <w:sz w:val="18"/>
                <w:szCs w:val="18"/>
              </w:rPr>
              <w:t>（1</w:t>
            </w:r>
            <w:r>
              <w:rPr>
                <w:b/>
                <w:sz w:val="18"/>
                <w:szCs w:val="18"/>
              </w:rPr>
              <w:t>4</w:t>
            </w:r>
            <w:r>
              <w:rPr>
                <w:rFonts w:hint="eastAsia"/>
                <w:b/>
                <w:sz w:val="18"/>
                <w:szCs w:val="18"/>
              </w:rPr>
              <w:t>分）</w:t>
            </w:r>
          </w:p>
        </w:tc>
        <w:tc>
          <w:tcPr>
            <w:tcW w:w="2126" w:type="dxa"/>
            <w:vAlign w:val="center"/>
          </w:tcPr>
          <w:p>
            <w:pPr>
              <w:spacing w:line="270" w:lineRule="exact"/>
              <w:ind w:left="0"/>
              <w:rPr>
                <w:b/>
                <w:sz w:val="18"/>
                <w:szCs w:val="18"/>
              </w:rPr>
            </w:pPr>
            <w:r>
              <w:rPr>
                <w:rFonts w:hint="eastAsia" w:cs="宋体"/>
                <w:b/>
                <w:sz w:val="18"/>
                <w:szCs w:val="18"/>
              </w:rPr>
              <w:t>供应招标目录内品种数</w:t>
            </w:r>
          </w:p>
        </w:tc>
        <w:tc>
          <w:tcPr>
            <w:tcW w:w="635" w:type="dxa"/>
            <w:vAlign w:val="center"/>
          </w:tcPr>
          <w:p>
            <w:pPr>
              <w:spacing w:line="270" w:lineRule="exact"/>
              <w:ind w:left="0"/>
              <w:rPr>
                <w:sz w:val="18"/>
                <w:szCs w:val="18"/>
              </w:rPr>
            </w:pPr>
            <w:r>
              <w:rPr>
                <w:rFonts w:hint="eastAsia"/>
                <w:sz w:val="18"/>
                <w:szCs w:val="18"/>
              </w:rPr>
              <w:t>3分</w:t>
            </w:r>
          </w:p>
        </w:tc>
        <w:tc>
          <w:tcPr>
            <w:tcW w:w="2835" w:type="dxa"/>
            <w:vAlign w:val="center"/>
          </w:tcPr>
          <w:p>
            <w:pPr>
              <w:spacing w:line="270" w:lineRule="exact"/>
              <w:ind w:left="0"/>
              <w:rPr>
                <w:sz w:val="18"/>
                <w:szCs w:val="18"/>
              </w:rPr>
            </w:pPr>
            <w:r>
              <w:rPr>
                <w:rFonts w:hint="eastAsia" w:cs="宋体"/>
                <w:sz w:val="18"/>
                <w:szCs w:val="18"/>
              </w:rPr>
              <w:t>可供应招标目录品种</w:t>
            </w:r>
            <w:r>
              <w:rPr>
                <w:rFonts w:hint="eastAsia"/>
                <w:sz w:val="18"/>
                <w:szCs w:val="18"/>
              </w:rPr>
              <w:t>≥</w:t>
            </w:r>
            <w:r>
              <w:rPr>
                <w:rFonts w:hint="eastAsia" w:cs="宋体"/>
                <w:sz w:val="18"/>
                <w:szCs w:val="18"/>
              </w:rPr>
              <w:t>400种得3分；</w:t>
            </w:r>
            <w:r>
              <w:rPr>
                <w:rFonts w:hint="eastAsia"/>
                <w:sz w:val="18"/>
                <w:szCs w:val="18"/>
              </w:rPr>
              <w:t>≥300</w:t>
            </w:r>
            <w:r>
              <w:rPr>
                <w:rFonts w:hint="eastAsia" w:cs="宋体"/>
                <w:sz w:val="18"/>
                <w:szCs w:val="18"/>
              </w:rPr>
              <w:t>种得2分；</w:t>
            </w:r>
            <w:r>
              <w:rPr>
                <w:rFonts w:hint="eastAsia"/>
                <w:sz w:val="18"/>
                <w:szCs w:val="18"/>
              </w:rPr>
              <w:t>≥200</w:t>
            </w:r>
            <w:r>
              <w:rPr>
                <w:rFonts w:hint="eastAsia" w:cs="宋体"/>
                <w:sz w:val="18"/>
                <w:szCs w:val="18"/>
              </w:rPr>
              <w:t>种得1分，少于200种得0分。</w:t>
            </w:r>
          </w:p>
        </w:tc>
        <w:tc>
          <w:tcPr>
            <w:tcW w:w="699" w:type="dxa"/>
            <w:vAlign w:val="center"/>
          </w:tcPr>
          <w:p>
            <w:pPr>
              <w:spacing w:line="220" w:lineRule="exact"/>
              <w:ind w:left="0"/>
              <w:jc w:val="center"/>
              <w:rPr>
                <w:sz w:val="18"/>
                <w:szCs w:val="18"/>
              </w:rPr>
            </w:pPr>
          </w:p>
        </w:tc>
        <w:tc>
          <w:tcPr>
            <w:tcW w:w="618" w:type="dxa"/>
            <w:vAlign w:val="center"/>
          </w:tcPr>
          <w:p>
            <w:pPr>
              <w:spacing w:line="220" w:lineRule="exact"/>
              <w:ind w:left="0"/>
              <w:jc w:val="center"/>
              <w:rPr>
                <w:sz w:val="18"/>
                <w:szCs w:val="18"/>
              </w:rPr>
            </w:pPr>
          </w:p>
        </w:tc>
        <w:tc>
          <w:tcPr>
            <w:tcW w:w="643" w:type="dxa"/>
            <w:vAlign w:val="center"/>
          </w:tcPr>
          <w:p>
            <w:pPr>
              <w:spacing w:line="220" w:lineRule="exact"/>
              <w:ind w:left="0"/>
              <w:jc w:val="center"/>
              <w:rPr>
                <w:sz w:val="18"/>
                <w:szCs w:val="18"/>
              </w:rPr>
            </w:pPr>
          </w:p>
        </w:tc>
        <w:tc>
          <w:tcPr>
            <w:tcW w:w="632" w:type="dxa"/>
          </w:tcPr>
          <w:p>
            <w:pPr>
              <w:spacing w:line="220" w:lineRule="exact"/>
              <w:ind w:left="0"/>
              <w:jc w:val="center"/>
              <w:rPr>
                <w:sz w:val="18"/>
                <w:szCs w:val="18"/>
              </w:rPr>
            </w:pPr>
          </w:p>
        </w:tc>
        <w:tc>
          <w:tcPr>
            <w:tcW w:w="544" w:type="dxa"/>
          </w:tcPr>
          <w:p>
            <w:pPr>
              <w:spacing w:line="220" w:lineRule="exact"/>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Merge w:val="continue"/>
            <w:vAlign w:val="center"/>
          </w:tcPr>
          <w:p>
            <w:pPr>
              <w:spacing w:line="240" w:lineRule="auto"/>
              <w:ind w:left="0"/>
              <w:jc w:val="center"/>
              <w:rPr>
                <w:sz w:val="21"/>
                <w:szCs w:val="21"/>
              </w:rPr>
            </w:pPr>
          </w:p>
        </w:tc>
        <w:tc>
          <w:tcPr>
            <w:tcW w:w="924" w:type="dxa"/>
            <w:vMerge w:val="continue"/>
            <w:vAlign w:val="center"/>
          </w:tcPr>
          <w:p>
            <w:pPr>
              <w:spacing w:line="240" w:lineRule="auto"/>
              <w:ind w:left="0"/>
              <w:jc w:val="center"/>
              <w:rPr>
                <w:b/>
                <w:sz w:val="18"/>
                <w:szCs w:val="18"/>
              </w:rPr>
            </w:pPr>
          </w:p>
        </w:tc>
        <w:tc>
          <w:tcPr>
            <w:tcW w:w="2126" w:type="dxa"/>
            <w:vAlign w:val="center"/>
          </w:tcPr>
          <w:p>
            <w:pPr>
              <w:spacing w:line="270" w:lineRule="exact"/>
              <w:ind w:left="0"/>
              <w:rPr>
                <w:b/>
                <w:sz w:val="18"/>
                <w:szCs w:val="18"/>
              </w:rPr>
            </w:pPr>
            <w:r>
              <w:rPr>
                <w:rFonts w:hint="eastAsia"/>
                <w:b/>
                <w:sz w:val="18"/>
                <w:szCs w:val="18"/>
              </w:rPr>
              <w:t>配送时间承诺</w:t>
            </w:r>
          </w:p>
        </w:tc>
        <w:tc>
          <w:tcPr>
            <w:tcW w:w="635" w:type="dxa"/>
            <w:vAlign w:val="center"/>
          </w:tcPr>
          <w:p>
            <w:pPr>
              <w:spacing w:line="270" w:lineRule="exact"/>
              <w:ind w:left="0"/>
              <w:rPr>
                <w:sz w:val="18"/>
                <w:szCs w:val="18"/>
              </w:rPr>
            </w:pPr>
            <w:r>
              <w:rPr>
                <w:rFonts w:hint="eastAsia"/>
                <w:sz w:val="18"/>
                <w:szCs w:val="18"/>
                <w:lang w:val="en-US" w:eastAsia="zh-CN"/>
              </w:rPr>
              <w:t>6</w:t>
            </w:r>
            <w:r>
              <w:rPr>
                <w:rFonts w:hint="eastAsia"/>
                <w:sz w:val="18"/>
                <w:szCs w:val="18"/>
              </w:rPr>
              <w:t>分</w:t>
            </w:r>
          </w:p>
        </w:tc>
        <w:tc>
          <w:tcPr>
            <w:tcW w:w="2835" w:type="dxa"/>
            <w:vAlign w:val="center"/>
          </w:tcPr>
          <w:p>
            <w:pPr>
              <w:spacing w:line="270" w:lineRule="exact"/>
              <w:ind w:left="0"/>
              <w:rPr>
                <w:sz w:val="18"/>
                <w:szCs w:val="18"/>
              </w:rPr>
            </w:pPr>
            <w:r>
              <w:rPr>
                <w:rFonts w:hint="eastAsia"/>
                <w:sz w:val="18"/>
                <w:szCs w:val="18"/>
              </w:rPr>
              <w:t>1、提供在48小时内送达的承诺书，得</w:t>
            </w:r>
            <w:r>
              <w:rPr>
                <w:rFonts w:hint="eastAsia"/>
                <w:sz w:val="18"/>
                <w:szCs w:val="18"/>
                <w:lang w:val="en-US" w:eastAsia="zh-CN"/>
              </w:rPr>
              <w:t>3</w:t>
            </w:r>
            <w:r>
              <w:rPr>
                <w:rFonts w:hint="eastAsia"/>
                <w:sz w:val="18"/>
                <w:szCs w:val="18"/>
              </w:rPr>
              <w:t>分。</w:t>
            </w:r>
          </w:p>
          <w:p>
            <w:pPr>
              <w:spacing w:line="270" w:lineRule="exact"/>
              <w:ind w:left="0"/>
              <w:rPr>
                <w:sz w:val="18"/>
                <w:szCs w:val="18"/>
              </w:rPr>
            </w:pPr>
            <w:r>
              <w:rPr>
                <w:rFonts w:hint="eastAsia"/>
                <w:sz w:val="18"/>
                <w:szCs w:val="18"/>
              </w:rPr>
              <w:t>2、提供加急配送</w:t>
            </w:r>
            <w:r>
              <w:rPr>
                <w:sz w:val="18"/>
                <w:szCs w:val="18"/>
              </w:rPr>
              <w:t>2</w:t>
            </w:r>
            <w:r>
              <w:rPr>
                <w:rFonts w:hint="eastAsia"/>
                <w:sz w:val="18"/>
                <w:szCs w:val="18"/>
              </w:rPr>
              <w:t>小时内送达的承诺书，得</w:t>
            </w:r>
            <w:r>
              <w:rPr>
                <w:rFonts w:hint="eastAsia"/>
                <w:sz w:val="18"/>
                <w:szCs w:val="18"/>
                <w:lang w:val="en-US" w:eastAsia="zh-CN"/>
              </w:rPr>
              <w:t>3</w:t>
            </w:r>
            <w:r>
              <w:rPr>
                <w:rFonts w:hint="eastAsia"/>
                <w:sz w:val="18"/>
                <w:szCs w:val="18"/>
              </w:rPr>
              <w:t>分。</w:t>
            </w:r>
          </w:p>
          <w:p>
            <w:pPr>
              <w:spacing w:line="270" w:lineRule="exact"/>
              <w:ind w:left="0"/>
              <w:rPr>
                <w:sz w:val="18"/>
                <w:szCs w:val="18"/>
              </w:rPr>
            </w:pPr>
            <w:r>
              <w:rPr>
                <w:sz w:val="18"/>
                <w:szCs w:val="18"/>
              </w:rPr>
              <w:t>3</w:t>
            </w:r>
            <w:r>
              <w:rPr>
                <w:rFonts w:hint="eastAsia"/>
                <w:sz w:val="18"/>
                <w:szCs w:val="18"/>
              </w:rPr>
              <w:t>、其它情况不得分。</w:t>
            </w:r>
          </w:p>
          <w:p>
            <w:pPr>
              <w:spacing w:line="270" w:lineRule="exact"/>
              <w:ind w:left="0"/>
              <w:rPr>
                <w:sz w:val="18"/>
                <w:szCs w:val="18"/>
              </w:rPr>
            </w:pPr>
            <w:r>
              <w:rPr>
                <w:rFonts w:hint="eastAsia"/>
                <w:sz w:val="18"/>
                <w:szCs w:val="18"/>
              </w:rPr>
              <w:t>证明材料：提供仓库位置以及地图距离。</w:t>
            </w:r>
          </w:p>
        </w:tc>
        <w:tc>
          <w:tcPr>
            <w:tcW w:w="699" w:type="dxa"/>
            <w:vAlign w:val="center"/>
          </w:tcPr>
          <w:p>
            <w:pPr>
              <w:spacing w:line="220" w:lineRule="exact"/>
              <w:ind w:left="0"/>
              <w:jc w:val="center"/>
              <w:rPr>
                <w:sz w:val="18"/>
                <w:szCs w:val="18"/>
              </w:rPr>
            </w:pPr>
          </w:p>
        </w:tc>
        <w:tc>
          <w:tcPr>
            <w:tcW w:w="618" w:type="dxa"/>
            <w:vAlign w:val="center"/>
          </w:tcPr>
          <w:p>
            <w:pPr>
              <w:spacing w:line="220" w:lineRule="exact"/>
              <w:ind w:left="0"/>
              <w:jc w:val="center"/>
              <w:rPr>
                <w:sz w:val="18"/>
                <w:szCs w:val="18"/>
              </w:rPr>
            </w:pPr>
          </w:p>
        </w:tc>
        <w:tc>
          <w:tcPr>
            <w:tcW w:w="643" w:type="dxa"/>
            <w:vAlign w:val="center"/>
          </w:tcPr>
          <w:p>
            <w:pPr>
              <w:spacing w:line="220" w:lineRule="exact"/>
              <w:ind w:left="0"/>
              <w:jc w:val="center"/>
              <w:rPr>
                <w:sz w:val="18"/>
                <w:szCs w:val="18"/>
              </w:rPr>
            </w:pPr>
          </w:p>
        </w:tc>
        <w:tc>
          <w:tcPr>
            <w:tcW w:w="632" w:type="dxa"/>
          </w:tcPr>
          <w:p>
            <w:pPr>
              <w:spacing w:line="220" w:lineRule="exact"/>
              <w:ind w:left="0"/>
              <w:jc w:val="center"/>
              <w:rPr>
                <w:sz w:val="18"/>
                <w:szCs w:val="18"/>
              </w:rPr>
            </w:pPr>
          </w:p>
        </w:tc>
        <w:tc>
          <w:tcPr>
            <w:tcW w:w="544" w:type="dxa"/>
          </w:tcPr>
          <w:p>
            <w:pPr>
              <w:spacing w:line="220" w:lineRule="exact"/>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21" w:type="dxa"/>
            <w:vMerge w:val="continue"/>
            <w:vAlign w:val="center"/>
          </w:tcPr>
          <w:p>
            <w:pPr>
              <w:spacing w:line="240" w:lineRule="auto"/>
              <w:ind w:left="0"/>
              <w:jc w:val="center"/>
              <w:rPr>
                <w:sz w:val="21"/>
                <w:szCs w:val="21"/>
              </w:rPr>
            </w:pPr>
          </w:p>
        </w:tc>
        <w:tc>
          <w:tcPr>
            <w:tcW w:w="924" w:type="dxa"/>
            <w:vMerge w:val="continue"/>
            <w:vAlign w:val="center"/>
          </w:tcPr>
          <w:p>
            <w:pPr>
              <w:spacing w:line="240" w:lineRule="auto"/>
              <w:ind w:left="0"/>
              <w:jc w:val="center"/>
              <w:rPr>
                <w:b/>
                <w:sz w:val="18"/>
                <w:szCs w:val="18"/>
              </w:rPr>
            </w:pPr>
          </w:p>
        </w:tc>
        <w:tc>
          <w:tcPr>
            <w:tcW w:w="2126" w:type="dxa"/>
            <w:vAlign w:val="center"/>
          </w:tcPr>
          <w:p>
            <w:pPr>
              <w:spacing w:line="270" w:lineRule="exact"/>
              <w:ind w:left="0"/>
              <w:jc w:val="both"/>
              <w:rPr>
                <w:b/>
                <w:sz w:val="18"/>
                <w:szCs w:val="18"/>
              </w:rPr>
            </w:pPr>
            <w:r>
              <w:rPr>
                <w:rFonts w:hint="eastAsia"/>
                <w:b/>
                <w:sz w:val="18"/>
                <w:szCs w:val="18"/>
              </w:rPr>
              <w:t>售后服务能力</w:t>
            </w:r>
          </w:p>
        </w:tc>
        <w:tc>
          <w:tcPr>
            <w:tcW w:w="635" w:type="dxa"/>
            <w:vAlign w:val="center"/>
          </w:tcPr>
          <w:p>
            <w:pPr>
              <w:spacing w:line="270" w:lineRule="exact"/>
              <w:ind w:left="0"/>
              <w:rPr>
                <w:sz w:val="18"/>
                <w:szCs w:val="18"/>
              </w:rPr>
            </w:pPr>
            <w:r>
              <w:rPr>
                <w:rFonts w:hint="eastAsia"/>
                <w:sz w:val="18"/>
                <w:szCs w:val="18"/>
                <w:lang w:val="en-US" w:eastAsia="zh-CN"/>
              </w:rPr>
              <w:t>3</w:t>
            </w:r>
            <w:r>
              <w:rPr>
                <w:rFonts w:hint="eastAsia"/>
                <w:sz w:val="18"/>
                <w:szCs w:val="18"/>
              </w:rPr>
              <w:t>分</w:t>
            </w:r>
          </w:p>
        </w:tc>
        <w:tc>
          <w:tcPr>
            <w:tcW w:w="2835" w:type="dxa"/>
            <w:vAlign w:val="center"/>
          </w:tcPr>
          <w:p>
            <w:pPr>
              <w:spacing w:line="270" w:lineRule="exact"/>
              <w:ind w:left="0"/>
              <w:rPr>
                <w:sz w:val="18"/>
                <w:szCs w:val="18"/>
              </w:rPr>
            </w:pPr>
            <w:r>
              <w:rPr>
                <w:rFonts w:hint="eastAsia" w:cs="宋体"/>
                <w:sz w:val="18"/>
                <w:szCs w:val="18"/>
              </w:rPr>
              <w:t>能够保证所供饮片与评标样品质量一致，</w:t>
            </w:r>
            <w:r>
              <w:rPr>
                <w:rFonts w:hint="eastAsia"/>
                <w:sz w:val="18"/>
                <w:szCs w:val="18"/>
              </w:rPr>
              <w:t>能够及时按照医院的验收标准退换货，</w:t>
            </w:r>
            <w:r>
              <w:rPr>
                <w:rFonts w:hint="eastAsia" w:cs="宋体"/>
                <w:sz w:val="18"/>
                <w:szCs w:val="18"/>
              </w:rPr>
              <w:t>满足以上要求得</w:t>
            </w:r>
            <w:r>
              <w:rPr>
                <w:rFonts w:hint="eastAsia" w:cs="宋体"/>
                <w:sz w:val="18"/>
                <w:szCs w:val="18"/>
                <w:lang w:val="en-US" w:eastAsia="zh-CN"/>
              </w:rPr>
              <w:t>3</w:t>
            </w:r>
            <w:r>
              <w:rPr>
                <w:rFonts w:hint="eastAsia" w:cs="宋体"/>
                <w:sz w:val="18"/>
                <w:szCs w:val="18"/>
              </w:rPr>
              <w:t>分；无法保证的不得分。</w:t>
            </w:r>
          </w:p>
        </w:tc>
        <w:tc>
          <w:tcPr>
            <w:tcW w:w="699" w:type="dxa"/>
            <w:vAlign w:val="center"/>
          </w:tcPr>
          <w:p>
            <w:pPr>
              <w:spacing w:line="220" w:lineRule="exact"/>
              <w:ind w:left="0"/>
              <w:jc w:val="center"/>
              <w:rPr>
                <w:sz w:val="18"/>
                <w:szCs w:val="18"/>
              </w:rPr>
            </w:pPr>
          </w:p>
        </w:tc>
        <w:tc>
          <w:tcPr>
            <w:tcW w:w="618" w:type="dxa"/>
            <w:vAlign w:val="center"/>
          </w:tcPr>
          <w:p>
            <w:pPr>
              <w:spacing w:line="220" w:lineRule="exact"/>
              <w:ind w:left="0"/>
              <w:jc w:val="center"/>
              <w:rPr>
                <w:sz w:val="18"/>
                <w:szCs w:val="18"/>
              </w:rPr>
            </w:pPr>
          </w:p>
        </w:tc>
        <w:tc>
          <w:tcPr>
            <w:tcW w:w="643" w:type="dxa"/>
            <w:vAlign w:val="center"/>
          </w:tcPr>
          <w:p>
            <w:pPr>
              <w:spacing w:line="220" w:lineRule="exact"/>
              <w:ind w:left="0"/>
              <w:jc w:val="center"/>
              <w:rPr>
                <w:sz w:val="18"/>
                <w:szCs w:val="18"/>
              </w:rPr>
            </w:pPr>
          </w:p>
        </w:tc>
        <w:tc>
          <w:tcPr>
            <w:tcW w:w="632" w:type="dxa"/>
          </w:tcPr>
          <w:p>
            <w:pPr>
              <w:spacing w:line="220" w:lineRule="exact"/>
              <w:ind w:left="0"/>
              <w:jc w:val="center"/>
              <w:rPr>
                <w:sz w:val="18"/>
                <w:szCs w:val="18"/>
              </w:rPr>
            </w:pPr>
          </w:p>
        </w:tc>
        <w:tc>
          <w:tcPr>
            <w:tcW w:w="544" w:type="dxa"/>
          </w:tcPr>
          <w:p>
            <w:pPr>
              <w:spacing w:line="220" w:lineRule="exact"/>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21" w:type="dxa"/>
            <w:vMerge w:val="continue"/>
            <w:vAlign w:val="center"/>
          </w:tcPr>
          <w:p>
            <w:pPr>
              <w:spacing w:line="240" w:lineRule="auto"/>
              <w:ind w:left="0"/>
              <w:jc w:val="center"/>
              <w:rPr>
                <w:sz w:val="21"/>
                <w:szCs w:val="21"/>
              </w:rPr>
            </w:pPr>
          </w:p>
        </w:tc>
        <w:tc>
          <w:tcPr>
            <w:tcW w:w="924" w:type="dxa"/>
            <w:vMerge w:val="continue"/>
            <w:vAlign w:val="center"/>
          </w:tcPr>
          <w:p>
            <w:pPr>
              <w:spacing w:line="240" w:lineRule="auto"/>
              <w:ind w:left="0"/>
              <w:jc w:val="center"/>
              <w:rPr>
                <w:b/>
                <w:sz w:val="18"/>
                <w:szCs w:val="18"/>
              </w:rPr>
            </w:pPr>
          </w:p>
        </w:tc>
        <w:tc>
          <w:tcPr>
            <w:tcW w:w="2126" w:type="dxa"/>
            <w:vAlign w:val="center"/>
          </w:tcPr>
          <w:p>
            <w:pPr>
              <w:spacing w:line="270" w:lineRule="exact"/>
              <w:ind w:left="0"/>
              <w:rPr>
                <w:b/>
                <w:sz w:val="18"/>
                <w:szCs w:val="18"/>
              </w:rPr>
            </w:pPr>
            <w:r>
              <w:rPr>
                <w:rFonts w:hint="eastAsia"/>
                <w:b/>
                <w:sz w:val="18"/>
                <w:szCs w:val="18"/>
              </w:rPr>
              <w:t>近三年无生产销售不合格药品的违法行为</w:t>
            </w:r>
          </w:p>
          <w:p>
            <w:pPr>
              <w:spacing w:line="270" w:lineRule="exact"/>
              <w:ind w:left="0"/>
              <w:rPr>
                <w:b/>
                <w:sz w:val="18"/>
                <w:szCs w:val="18"/>
              </w:rPr>
            </w:pPr>
          </w:p>
        </w:tc>
        <w:tc>
          <w:tcPr>
            <w:tcW w:w="635" w:type="dxa"/>
            <w:vAlign w:val="center"/>
          </w:tcPr>
          <w:p>
            <w:pPr>
              <w:spacing w:line="270" w:lineRule="exact"/>
              <w:ind w:left="0"/>
              <w:rPr>
                <w:sz w:val="18"/>
                <w:szCs w:val="18"/>
              </w:rPr>
            </w:pPr>
            <w:r>
              <w:rPr>
                <w:rFonts w:hint="eastAsia"/>
                <w:sz w:val="18"/>
                <w:szCs w:val="18"/>
              </w:rPr>
              <w:t>2分</w:t>
            </w:r>
          </w:p>
        </w:tc>
        <w:tc>
          <w:tcPr>
            <w:tcW w:w="2835" w:type="dxa"/>
            <w:vAlign w:val="center"/>
          </w:tcPr>
          <w:p>
            <w:pPr>
              <w:spacing w:line="270" w:lineRule="exact"/>
              <w:ind w:left="0"/>
              <w:rPr>
                <w:sz w:val="18"/>
                <w:szCs w:val="18"/>
              </w:rPr>
            </w:pPr>
            <w:r>
              <w:rPr>
                <w:sz w:val="18"/>
                <w:szCs w:val="18"/>
              </w:rPr>
              <w:t>无生产销售不合格药品</w:t>
            </w:r>
            <w:r>
              <w:rPr>
                <w:rFonts w:hint="eastAsia"/>
                <w:sz w:val="18"/>
                <w:szCs w:val="18"/>
              </w:rPr>
              <w:t>得2分，有得0分</w:t>
            </w:r>
          </w:p>
          <w:p>
            <w:pPr>
              <w:spacing w:line="270" w:lineRule="exact"/>
              <w:ind w:left="0"/>
              <w:rPr>
                <w:sz w:val="18"/>
                <w:szCs w:val="18"/>
              </w:rPr>
            </w:pPr>
            <w:r>
              <w:rPr>
                <w:rFonts w:hint="eastAsia"/>
                <w:sz w:val="18"/>
                <w:szCs w:val="18"/>
              </w:rPr>
              <w:t>证明材料：需提供承诺函。</w:t>
            </w:r>
          </w:p>
        </w:tc>
        <w:tc>
          <w:tcPr>
            <w:tcW w:w="699" w:type="dxa"/>
            <w:vAlign w:val="center"/>
          </w:tcPr>
          <w:p>
            <w:pPr>
              <w:spacing w:line="220" w:lineRule="exact"/>
              <w:ind w:left="0"/>
              <w:jc w:val="center"/>
              <w:rPr>
                <w:sz w:val="18"/>
                <w:szCs w:val="18"/>
              </w:rPr>
            </w:pPr>
          </w:p>
        </w:tc>
        <w:tc>
          <w:tcPr>
            <w:tcW w:w="618" w:type="dxa"/>
            <w:vAlign w:val="center"/>
          </w:tcPr>
          <w:p>
            <w:pPr>
              <w:spacing w:line="220" w:lineRule="exact"/>
              <w:ind w:left="0"/>
              <w:jc w:val="center"/>
              <w:rPr>
                <w:sz w:val="18"/>
                <w:szCs w:val="18"/>
              </w:rPr>
            </w:pPr>
          </w:p>
        </w:tc>
        <w:tc>
          <w:tcPr>
            <w:tcW w:w="643" w:type="dxa"/>
            <w:vAlign w:val="center"/>
          </w:tcPr>
          <w:p>
            <w:pPr>
              <w:spacing w:line="220" w:lineRule="exact"/>
              <w:ind w:left="0"/>
              <w:jc w:val="center"/>
              <w:rPr>
                <w:sz w:val="18"/>
                <w:szCs w:val="18"/>
              </w:rPr>
            </w:pPr>
          </w:p>
        </w:tc>
        <w:tc>
          <w:tcPr>
            <w:tcW w:w="632" w:type="dxa"/>
          </w:tcPr>
          <w:p>
            <w:pPr>
              <w:spacing w:line="220" w:lineRule="exact"/>
              <w:ind w:left="0"/>
              <w:jc w:val="center"/>
              <w:rPr>
                <w:sz w:val="18"/>
                <w:szCs w:val="18"/>
              </w:rPr>
            </w:pPr>
          </w:p>
        </w:tc>
        <w:tc>
          <w:tcPr>
            <w:tcW w:w="544" w:type="dxa"/>
          </w:tcPr>
          <w:p>
            <w:pPr>
              <w:spacing w:line="220" w:lineRule="exact"/>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21" w:type="dxa"/>
            <w:vMerge w:val="restart"/>
            <w:vAlign w:val="center"/>
          </w:tcPr>
          <w:p>
            <w:pPr>
              <w:spacing w:line="240" w:lineRule="auto"/>
              <w:ind w:left="0"/>
              <w:jc w:val="center"/>
              <w:rPr>
                <w:sz w:val="21"/>
                <w:szCs w:val="21"/>
              </w:rPr>
            </w:pPr>
            <w:r>
              <w:rPr>
                <w:rFonts w:hint="eastAsia"/>
                <w:sz w:val="21"/>
                <w:szCs w:val="21"/>
              </w:rPr>
              <w:t>2</w:t>
            </w:r>
          </w:p>
        </w:tc>
        <w:tc>
          <w:tcPr>
            <w:tcW w:w="924" w:type="dxa"/>
            <w:vMerge w:val="restart"/>
            <w:vAlign w:val="center"/>
          </w:tcPr>
          <w:p>
            <w:pPr>
              <w:spacing w:line="240" w:lineRule="auto"/>
              <w:ind w:left="0"/>
              <w:rPr>
                <w:b/>
                <w:sz w:val="21"/>
                <w:szCs w:val="21"/>
              </w:rPr>
            </w:pPr>
            <w:r>
              <w:rPr>
                <w:rFonts w:hint="eastAsia"/>
                <w:b/>
                <w:sz w:val="18"/>
                <w:szCs w:val="18"/>
              </w:rPr>
              <w:t>技术条款（</w:t>
            </w:r>
            <w:r>
              <w:rPr>
                <w:b/>
                <w:sz w:val="18"/>
                <w:szCs w:val="18"/>
              </w:rPr>
              <w:t>6</w:t>
            </w:r>
            <w:r>
              <w:rPr>
                <w:rFonts w:hint="eastAsia"/>
                <w:b/>
                <w:sz w:val="18"/>
                <w:szCs w:val="18"/>
              </w:rPr>
              <w:t>分）</w:t>
            </w:r>
          </w:p>
        </w:tc>
        <w:tc>
          <w:tcPr>
            <w:tcW w:w="2126" w:type="dxa"/>
            <w:vAlign w:val="center"/>
          </w:tcPr>
          <w:p>
            <w:pPr>
              <w:spacing w:line="270" w:lineRule="exact"/>
              <w:ind w:left="0"/>
              <w:rPr>
                <w:b/>
                <w:sz w:val="18"/>
                <w:szCs w:val="18"/>
              </w:rPr>
            </w:pPr>
            <w:r>
              <w:rPr>
                <w:rFonts w:hint="eastAsia" w:cs="宋体"/>
                <w:b/>
                <w:bCs/>
                <w:sz w:val="18"/>
                <w:szCs w:val="18"/>
              </w:rPr>
              <w:t>质量可靠性</w:t>
            </w:r>
          </w:p>
        </w:tc>
        <w:tc>
          <w:tcPr>
            <w:tcW w:w="635" w:type="dxa"/>
            <w:vAlign w:val="center"/>
          </w:tcPr>
          <w:p>
            <w:pPr>
              <w:spacing w:line="270" w:lineRule="exact"/>
              <w:ind w:left="0"/>
              <w:rPr>
                <w:sz w:val="18"/>
                <w:szCs w:val="18"/>
              </w:rPr>
            </w:pPr>
            <w:r>
              <w:rPr>
                <w:sz w:val="18"/>
                <w:szCs w:val="18"/>
              </w:rPr>
              <w:t>3</w:t>
            </w:r>
            <w:r>
              <w:rPr>
                <w:rFonts w:hint="eastAsia"/>
                <w:sz w:val="18"/>
                <w:szCs w:val="18"/>
              </w:rPr>
              <w:t>分</w:t>
            </w:r>
          </w:p>
        </w:tc>
        <w:tc>
          <w:tcPr>
            <w:tcW w:w="2835" w:type="dxa"/>
            <w:vAlign w:val="center"/>
          </w:tcPr>
          <w:p>
            <w:pPr>
              <w:spacing w:line="240" w:lineRule="exact"/>
              <w:ind w:left="0"/>
              <w:rPr>
                <w:sz w:val="18"/>
                <w:szCs w:val="18"/>
              </w:rPr>
            </w:pPr>
            <w:r>
              <w:rPr>
                <w:sz w:val="18"/>
                <w:szCs w:val="18"/>
              </w:rPr>
              <w:t>1</w:t>
            </w:r>
            <w:r>
              <w:rPr>
                <w:rFonts w:hint="eastAsia"/>
                <w:sz w:val="18"/>
                <w:szCs w:val="18"/>
              </w:rPr>
              <w:t>、中药饮片质量符合《中华人民共和国药典》或《广东省中药材标准》、《广东省中药饮片炮制规范》等要求，得</w:t>
            </w:r>
            <w:r>
              <w:rPr>
                <w:sz w:val="18"/>
                <w:szCs w:val="18"/>
              </w:rPr>
              <w:t>1</w:t>
            </w:r>
            <w:r>
              <w:rPr>
                <w:rFonts w:hint="eastAsia"/>
                <w:sz w:val="18"/>
                <w:szCs w:val="18"/>
              </w:rPr>
              <w:t>分。</w:t>
            </w:r>
          </w:p>
          <w:p>
            <w:pPr>
              <w:spacing w:line="270" w:lineRule="exact"/>
              <w:ind w:left="0"/>
              <w:rPr>
                <w:sz w:val="18"/>
                <w:szCs w:val="18"/>
              </w:rPr>
            </w:pPr>
            <w:r>
              <w:rPr>
                <w:sz w:val="18"/>
                <w:szCs w:val="18"/>
              </w:rPr>
              <w:t>2</w:t>
            </w:r>
            <w:r>
              <w:rPr>
                <w:rFonts w:hint="eastAsia"/>
                <w:sz w:val="18"/>
                <w:szCs w:val="18"/>
              </w:rPr>
              <w:t>、有保证中药饮片质量的管理制度、流程及规范的，得</w:t>
            </w:r>
            <w:r>
              <w:rPr>
                <w:sz w:val="18"/>
                <w:szCs w:val="18"/>
              </w:rPr>
              <w:t>2</w:t>
            </w:r>
            <w:r>
              <w:rPr>
                <w:rFonts w:hint="eastAsia"/>
                <w:sz w:val="18"/>
                <w:szCs w:val="18"/>
              </w:rPr>
              <w:t>分。（提供中药饮片质量的管理制度、流程及规范，否则不得分）</w:t>
            </w:r>
          </w:p>
        </w:tc>
        <w:tc>
          <w:tcPr>
            <w:tcW w:w="699" w:type="dxa"/>
            <w:vAlign w:val="center"/>
          </w:tcPr>
          <w:p>
            <w:pPr>
              <w:spacing w:line="220" w:lineRule="exact"/>
              <w:ind w:left="0"/>
              <w:jc w:val="center"/>
              <w:rPr>
                <w:sz w:val="18"/>
                <w:szCs w:val="18"/>
              </w:rPr>
            </w:pPr>
          </w:p>
        </w:tc>
        <w:tc>
          <w:tcPr>
            <w:tcW w:w="618" w:type="dxa"/>
            <w:vAlign w:val="center"/>
          </w:tcPr>
          <w:p>
            <w:pPr>
              <w:spacing w:line="220" w:lineRule="exact"/>
              <w:ind w:left="0"/>
              <w:jc w:val="center"/>
              <w:rPr>
                <w:sz w:val="18"/>
                <w:szCs w:val="18"/>
              </w:rPr>
            </w:pPr>
          </w:p>
        </w:tc>
        <w:tc>
          <w:tcPr>
            <w:tcW w:w="643" w:type="dxa"/>
            <w:vAlign w:val="center"/>
          </w:tcPr>
          <w:p>
            <w:pPr>
              <w:spacing w:line="220" w:lineRule="exact"/>
              <w:ind w:left="0"/>
              <w:jc w:val="center"/>
              <w:rPr>
                <w:sz w:val="18"/>
                <w:szCs w:val="18"/>
              </w:rPr>
            </w:pPr>
          </w:p>
        </w:tc>
        <w:tc>
          <w:tcPr>
            <w:tcW w:w="632" w:type="dxa"/>
          </w:tcPr>
          <w:p>
            <w:pPr>
              <w:spacing w:line="220" w:lineRule="exact"/>
              <w:ind w:left="0"/>
              <w:jc w:val="center"/>
              <w:rPr>
                <w:sz w:val="18"/>
                <w:szCs w:val="18"/>
              </w:rPr>
            </w:pPr>
          </w:p>
        </w:tc>
        <w:tc>
          <w:tcPr>
            <w:tcW w:w="544" w:type="dxa"/>
          </w:tcPr>
          <w:p>
            <w:pPr>
              <w:spacing w:line="220" w:lineRule="exact"/>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21" w:type="dxa"/>
            <w:vMerge w:val="continue"/>
            <w:vAlign w:val="center"/>
          </w:tcPr>
          <w:p>
            <w:pPr>
              <w:spacing w:line="240" w:lineRule="auto"/>
              <w:ind w:left="0"/>
              <w:jc w:val="center"/>
            </w:pPr>
          </w:p>
        </w:tc>
        <w:tc>
          <w:tcPr>
            <w:tcW w:w="924" w:type="dxa"/>
            <w:vMerge w:val="continue"/>
            <w:vAlign w:val="center"/>
          </w:tcPr>
          <w:p>
            <w:pPr>
              <w:spacing w:line="240" w:lineRule="auto"/>
              <w:ind w:left="0"/>
              <w:jc w:val="center"/>
              <w:rPr>
                <w:b/>
                <w:sz w:val="21"/>
                <w:szCs w:val="21"/>
              </w:rPr>
            </w:pPr>
          </w:p>
        </w:tc>
        <w:tc>
          <w:tcPr>
            <w:tcW w:w="2126" w:type="dxa"/>
            <w:vAlign w:val="center"/>
          </w:tcPr>
          <w:p>
            <w:pPr>
              <w:spacing w:line="270" w:lineRule="exact"/>
              <w:ind w:left="0"/>
              <w:rPr>
                <w:sz w:val="18"/>
                <w:szCs w:val="18"/>
              </w:rPr>
            </w:pPr>
            <w:r>
              <w:rPr>
                <w:rFonts w:hint="eastAsia"/>
                <w:b/>
                <w:sz w:val="18"/>
                <w:szCs w:val="18"/>
              </w:rPr>
              <w:t>其他服务承诺</w:t>
            </w:r>
          </w:p>
        </w:tc>
        <w:tc>
          <w:tcPr>
            <w:tcW w:w="635" w:type="dxa"/>
            <w:vAlign w:val="center"/>
          </w:tcPr>
          <w:p>
            <w:pPr>
              <w:spacing w:line="270" w:lineRule="exact"/>
              <w:ind w:left="0"/>
              <w:rPr>
                <w:sz w:val="18"/>
                <w:szCs w:val="18"/>
              </w:rPr>
            </w:pPr>
            <w:r>
              <w:rPr>
                <w:sz w:val="18"/>
                <w:szCs w:val="18"/>
              </w:rPr>
              <w:t>3</w:t>
            </w:r>
            <w:r>
              <w:rPr>
                <w:rFonts w:hint="eastAsia"/>
                <w:sz w:val="18"/>
                <w:szCs w:val="18"/>
              </w:rPr>
              <w:t>分</w:t>
            </w:r>
          </w:p>
        </w:tc>
        <w:tc>
          <w:tcPr>
            <w:tcW w:w="2835" w:type="dxa"/>
            <w:vAlign w:val="center"/>
          </w:tcPr>
          <w:p>
            <w:pPr>
              <w:spacing w:line="270" w:lineRule="exact"/>
              <w:ind w:left="0"/>
              <w:rPr>
                <w:sz w:val="18"/>
                <w:szCs w:val="18"/>
              </w:rPr>
            </w:pPr>
            <w:r>
              <w:rPr>
                <w:rFonts w:hint="eastAsia"/>
                <w:sz w:val="18"/>
                <w:szCs w:val="18"/>
              </w:rPr>
              <w:t>以定期随访、各种原因的退货是否及时、应急供应等相关服务内容作为评分依据。优</w:t>
            </w:r>
            <w:r>
              <w:rPr>
                <w:sz w:val="18"/>
                <w:szCs w:val="18"/>
              </w:rPr>
              <w:t>3</w:t>
            </w:r>
            <w:r>
              <w:rPr>
                <w:rFonts w:hint="eastAsia"/>
                <w:sz w:val="18"/>
                <w:szCs w:val="18"/>
              </w:rPr>
              <w:t>分，中</w:t>
            </w:r>
            <w:r>
              <w:rPr>
                <w:sz w:val="18"/>
                <w:szCs w:val="18"/>
              </w:rPr>
              <w:t>1</w:t>
            </w:r>
            <w:r>
              <w:rPr>
                <w:rFonts w:hint="eastAsia"/>
                <w:sz w:val="18"/>
                <w:szCs w:val="18"/>
              </w:rPr>
              <w:t>分，差0分。</w:t>
            </w:r>
          </w:p>
        </w:tc>
        <w:tc>
          <w:tcPr>
            <w:tcW w:w="699" w:type="dxa"/>
            <w:vAlign w:val="center"/>
          </w:tcPr>
          <w:p>
            <w:pPr>
              <w:spacing w:line="220" w:lineRule="exact"/>
              <w:ind w:left="0"/>
              <w:jc w:val="center"/>
              <w:rPr>
                <w:sz w:val="18"/>
                <w:szCs w:val="18"/>
              </w:rPr>
            </w:pPr>
          </w:p>
        </w:tc>
        <w:tc>
          <w:tcPr>
            <w:tcW w:w="618" w:type="dxa"/>
            <w:vAlign w:val="center"/>
          </w:tcPr>
          <w:p>
            <w:pPr>
              <w:spacing w:line="220" w:lineRule="exact"/>
              <w:ind w:left="0"/>
              <w:jc w:val="center"/>
              <w:rPr>
                <w:sz w:val="18"/>
                <w:szCs w:val="18"/>
              </w:rPr>
            </w:pPr>
          </w:p>
        </w:tc>
        <w:tc>
          <w:tcPr>
            <w:tcW w:w="643" w:type="dxa"/>
            <w:vAlign w:val="center"/>
          </w:tcPr>
          <w:p>
            <w:pPr>
              <w:spacing w:line="220" w:lineRule="exact"/>
              <w:ind w:left="0"/>
              <w:jc w:val="center"/>
              <w:rPr>
                <w:sz w:val="18"/>
                <w:szCs w:val="18"/>
              </w:rPr>
            </w:pPr>
          </w:p>
        </w:tc>
        <w:tc>
          <w:tcPr>
            <w:tcW w:w="632" w:type="dxa"/>
          </w:tcPr>
          <w:p>
            <w:pPr>
              <w:spacing w:line="220" w:lineRule="exact"/>
              <w:ind w:left="0"/>
              <w:jc w:val="center"/>
              <w:rPr>
                <w:sz w:val="18"/>
                <w:szCs w:val="18"/>
              </w:rPr>
            </w:pPr>
          </w:p>
        </w:tc>
        <w:tc>
          <w:tcPr>
            <w:tcW w:w="544" w:type="dxa"/>
          </w:tcPr>
          <w:p>
            <w:pPr>
              <w:spacing w:line="220" w:lineRule="exact"/>
              <w:ind w:left="0"/>
              <w:jc w:val="center"/>
              <w:rPr>
                <w:sz w:val="18"/>
                <w:szCs w:val="18"/>
              </w:rPr>
            </w:pPr>
          </w:p>
        </w:tc>
      </w:tr>
    </w:tbl>
    <w:p>
      <w:pPr>
        <w:spacing w:line="500" w:lineRule="exact"/>
        <w:ind w:left="0" w:firstLine="560" w:firstLineChars="200"/>
        <w:rPr>
          <w:rFonts w:ascii="仿宋_GB2312" w:hAnsi="仿宋" w:eastAsia="仿宋_GB2312"/>
          <w:sz w:val="28"/>
          <w:szCs w:val="28"/>
        </w:rPr>
      </w:pPr>
    </w:p>
    <w:p>
      <w:pPr>
        <w:spacing w:line="500" w:lineRule="exact"/>
        <w:ind w:left="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 xml:space="preserve">2.质量评分表（50分）  </w:t>
      </w:r>
    </w:p>
    <w:tbl>
      <w:tblPr>
        <w:tblStyle w:val="13"/>
        <w:tblW w:w="4999" w:type="pct"/>
        <w:tblInd w:w="0" w:type="dxa"/>
        <w:tblLayout w:type="autofit"/>
        <w:tblCellMar>
          <w:top w:w="15" w:type="dxa"/>
          <w:left w:w="15" w:type="dxa"/>
          <w:bottom w:w="15" w:type="dxa"/>
          <w:right w:w="15" w:type="dxa"/>
        </w:tblCellMar>
      </w:tblPr>
      <w:tblGrid>
        <w:gridCol w:w="843"/>
        <w:gridCol w:w="1133"/>
        <w:gridCol w:w="1103"/>
        <w:gridCol w:w="237"/>
        <w:gridCol w:w="1298"/>
        <w:gridCol w:w="1300"/>
        <w:gridCol w:w="1199"/>
        <w:gridCol w:w="1221"/>
      </w:tblGrid>
      <w:tr>
        <w:tblPrEx>
          <w:tblCellMar>
            <w:top w:w="15" w:type="dxa"/>
            <w:left w:w="15" w:type="dxa"/>
            <w:bottom w:w="15" w:type="dxa"/>
            <w:right w:w="15" w:type="dxa"/>
          </w:tblCellMar>
        </w:tblPrEx>
        <w:trPr>
          <w:trHeight w:val="650" w:hRule="atLeast"/>
        </w:trPr>
        <w:tc>
          <w:tcPr>
            <w:tcW w:w="506" w:type="pct"/>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b/>
                <w:bCs/>
                <w:sz w:val="28"/>
                <w:szCs w:val="28"/>
                <w:highlight w:val="none"/>
              </w:rPr>
            </w:pPr>
            <w:bookmarkStart w:id="68" w:name="OLE_LINK5"/>
            <w:r>
              <w:rPr>
                <w:rFonts w:hint="eastAsia"/>
                <w:b/>
                <w:bCs/>
                <w:sz w:val="28"/>
                <w:szCs w:val="28"/>
                <w:highlight w:val="none"/>
              </w:rPr>
              <w:t>招标目录序号</w:t>
            </w:r>
          </w:p>
        </w:tc>
        <w:tc>
          <w:tcPr>
            <w:tcW w:w="680" w:type="pct"/>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b/>
                <w:bCs/>
                <w:sz w:val="28"/>
                <w:szCs w:val="28"/>
                <w:highlight w:val="none"/>
              </w:rPr>
            </w:pPr>
            <w:r>
              <w:rPr>
                <w:rFonts w:hint="eastAsia"/>
                <w:b/>
                <w:bCs/>
                <w:sz w:val="28"/>
                <w:szCs w:val="28"/>
                <w:highlight w:val="none"/>
              </w:rPr>
              <w:t>品种</w:t>
            </w:r>
          </w:p>
          <w:p>
            <w:pPr>
              <w:spacing w:line="240" w:lineRule="auto"/>
              <w:ind w:left="0"/>
              <w:jc w:val="center"/>
              <w:rPr>
                <w:b/>
                <w:bCs/>
                <w:sz w:val="28"/>
                <w:szCs w:val="28"/>
                <w:highlight w:val="none"/>
              </w:rPr>
            </w:pPr>
            <w:r>
              <w:rPr>
                <w:rFonts w:hint="eastAsia"/>
                <w:b/>
                <w:bCs/>
                <w:sz w:val="28"/>
                <w:szCs w:val="28"/>
                <w:highlight w:val="none"/>
              </w:rPr>
              <w:t>名称</w:t>
            </w:r>
          </w:p>
        </w:tc>
        <w:tc>
          <w:tcPr>
            <w:tcW w:w="3813" w:type="pct"/>
            <w:gridSpan w:val="6"/>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both"/>
              <w:rPr>
                <w:b/>
                <w:bCs/>
                <w:sz w:val="18"/>
                <w:szCs w:val="18"/>
                <w:highlight w:val="none"/>
              </w:rPr>
            </w:pPr>
            <w:r>
              <w:rPr>
                <w:rFonts w:hint="eastAsia"/>
                <w:b/>
                <w:bCs/>
                <w:sz w:val="21"/>
                <w:szCs w:val="21"/>
                <w:highlight w:val="none"/>
              </w:rPr>
              <w:t>质量鉴定（50分）</w:t>
            </w:r>
            <w:r>
              <w:rPr>
                <w:rFonts w:hint="eastAsia"/>
                <w:b/>
                <w:bCs/>
                <w:sz w:val="18"/>
                <w:szCs w:val="18"/>
                <w:highlight w:val="none"/>
              </w:rPr>
              <w:t>：优（50分）；良（40分）；中（30分）；差（10分）；无样品（0分）；……（备注：每个档差距10分，单一品种不可重档）</w:t>
            </w:r>
          </w:p>
        </w:tc>
      </w:tr>
      <w:tr>
        <w:tblPrEx>
          <w:tblCellMar>
            <w:top w:w="15" w:type="dxa"/>
            <w:left w:w="15" w:type="dxa"/>
            <w:bottom w:w="15" w:type="dxa"/>
            <w:right w:w="15" w:type="dxa"/>
          </w:tblCellMar>
        </w:tblPrEx>
        <w:trPr>
          <w:trHeight w:val="519" w:hRule="atLeast"/>
        </w:trPr>
        <w:tc>
          <w:tcPr>
            <w:tcW w:w="506" w:type="pct"/>
            <w:vMerge w:val="continue"/>
            <w:tcBorders>
              <w:top w:val="single" w:color="000000" w:sz="4" w:space="0"/>
              <w:left w:val="single" w:color="000000" w:sz="4" w:space="0"/>
              <w:bottom w:val="single" w:color="000000" w:sz="4" w:space="0"/>
              <w:right w:val="single" w:color="000000" w:sz="4" w:space="0"/>
            </w:tcBorders>
            <w:vAlign w:val="center"/>
          </w:tcPr>
          <w:p>
            <w:pPr>
              <w:ind w:left="0"/>
              <w:jc w:val="center"/>
              <w:rPr>
                <w:sz w:val="18"/>
                <w:szCs w:val="18"/>
                <w:highlight w:val="none"/>
              </w:rPr>
            </w:pPr>
          </w:p>
        </w:tc>
        <w:tc>
          <w:tcPr>
            <w:tcW w:w="680" w:type="pct"/>
            <w:vMerge w:val="continue"/>
            <w:tcBorders>
              <w:top w:val="single" w:color="000000" w:sz="4" w:space="0"/>
              <w:left w:val="single" w:color="000000" w:sz="4" w:space="0"/>
              <w:bottom w:val="single" w:color="000000" w:sz="4" w:space="0"/>
              <w:right w:val="single" w:color="000000" w:sz="4" w:space="0"/>
            </w:tcBorders>
            <w:vAlign w:val="center"/>
          </w:tcPr>
          <w:p>
            <w:pPr>
              <w:ind w:left="0"/>
              <w:jc w:val="center"/>
              <w:rPr>
                <w:sz w:val="18"/>
                <w:szCs w:val="18"/>
                <w:highlight w:val="none"/>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textAlignment w:val="auto"/>
              <w:rPr>
                <w:b/>
                <w:bCs/>
                <w:sz w:val="18"/>
                <w:szCs w:val="18"/>
                <w:highlight w:val="none"/>
              </w:rPr>
            </w:pPr>
            <w:r>
              <w:rPr>
                <w:rFonts w:hint="eastAsia"/>
                <w:b/>
                <w:bCs/>
                <w:sz w:val="21"/>
                <w:szCs w:val="21"/>
                <w:highlight w:val="none"/>
              </w:rPr>
              <w:t>评分标准</w:t>
            </w:r>
          </w:p>
        </w:tc>
        <w:tc>
          <w:tcPr>
            <w:tcW w:w="3151" w:type="pct"/>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jc w:val="both"/>
              <w:textAlignment w:val="auto"/>
              <w:rPr>
                <w:b/>
                <w:bCs/>
                <w:sz w:val="18"/>
                <w:szCs w:val="18"/>
                <w:highlight w:val="none"/>
              </w:rPr>
            </w:pPr>
            <w:r>
              <w:rPr>
                <w:rFonts w:hint="eastAsia"/>
                <w:b/>
                <w:bCs/>
                <w:sz w:val="18"/>
                <w:szCs w:val="18"/>
                <w:highlight w:val="none"/>
              </w:rPr>
              <w:t>对饮片的形状、大小、色泽、表面、质地、断面、气味等性状特征，以及饮片产地、包装等因素进行综合判研。</w:t>
            </w:r>
          </w:p>
        </w:tc>
      </w:tr>
      <w:tr>
        <w:tblPrEx>
          <w:tblCellMar>
            <w:top w:w="15" w:type="dxa"/>
            <w:left w:w="15" w:type="dxa"/>
            <w:bottom w:w="15" w:type="dxa"/>
            <w:right w:w="15" w:type="dxa"/>
          </w:tblCellMar>
        </w:tblPrEx>
        <w:trPr>
          <w:trHeight w:val="349" w:hRule="atLeast"/>
        </w:trPr>
        <w:tc>
          <w:tcPr>
            <w:tcW w:w="506" w:type="pct"/>
            <w:vMerge w:val="continue"/>
            <w:tcBorders>
              <w:top w:val="single" w:color="000000" w:sz="4" w:space="0"/>
              <w:left w:val="single" w:color="000000" w:sz="4" w:space="0"/>
              <w:bottom w:val="single" w:color="000000" w:sz="4" w:space="0"/>
              <w:right w:val="single" w:color="000000" w:sz="4" w:space="0"/>
            </w:tcBorders>
            <w:vAlign w:val="center"/>
          </w:tcPr>
          <w:p>
            <w:pPr>
              <w:ind w:left="0"/>
              <w:jc w:val="center"/>
              <w:rPr>
                <w:sz w:val="18"/>
                <w:szCs w:val="18"/>
                <w:highlight w:val="none"/>
              </w:rPr>
            </w:pPr>
          </w:p>
        </w:tc>
        <w:tc>
          <w:tcPr>
            <w:tcW w:w="680" w:type="pct"/>
            <w:vMerge w:val="continue"/>
            <w:tcBorders>
              <w:top w:val="single" w:color="000000" w:sz="4" w:space="0"/>
              <w:left w:val="single" w:color="000000" w:sz="4" w:space="0"/>
              <w:bottom w:val="single" w:color="000000" w:sz="4" w:space="0"/>
              <w:right w:val="single" w:color="000000" w:sz="4" w:space="0"/>
            </w:tcBorders>
            <w:vAlign w:val="center"/>
          </w:tcPr>
          <w:p>
            <w:pPr>
              <w:ind w:left="0"/>
              <w:jc w:val="center"/>
              <w:rPr>
                <w:sz w:val="18"/>
                <w:szCs w:val="18"/>
                <w:highlight w:val="none"/>
              </w:rPr>
            </w:pPr>
          </w:p>
        </w:tc>
        <w:tc>
          <w:tcPr>
            <w:tcW w:w="804" w:type="pct"/>
            <w:gridSpan w:val="2"/>
            <w:tcBorders>
              <w:top w:val="single" w:color="000000" w:sz="4" w:space="0"/>
              <w:left w:val="single" w:color="000000" w:sz="4" w:space="0"/>
              <w:bottom w:val="single" w:color="000000" w:sz="4" w:space="0"/>
              <w:right w:val="single" w:color="000000" w:sz="4" w:space="0"/>
            </w:tcBorders>
            <w:vAlign w:val="center"/>
          </w:tcPr>
          <w:p>
            <w:pPr>
              <w:widowControl/>
              <w:ind w:left="0"/>
              <w:jc w:val="center"/>
              <w:textAlignment w:val="auto"/>
              <w:rPr>
                <w:b/>
                <w:bCs/>
                <w:sz w:val="18"/>
                <w:szCs w:val="18"/>
                <w:highlight w:val="none"/>
              </w:rPr>
            </w:pPr>
            <w:r>
              <w:rPr>
                <w:rFonts w:hint="eastAsia"/>
                <w:b/>
                <w:bCs/>
                <w:sz w:val="18"/>
                <w:szCs w:val="18"/>
                <w:highlight w:val="none"/>
              </w:rPr>
              <w:t>公司A</w:t>
            </w:r>
          </w:p>
        </w:tc>
        <w:tc>
          <w:tcPr>
            <w:tcW w:w="779"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textAlignment w:val="auto"/>
              <w:rPr>
                <w:b/>
                <w:bCs/>
                <w:sz w:val="18"/>
                <w:szCs w:val="18"/>
                <w:highlight w:val="none"/>
              </w:rPr>
            </w:pPr>
            <w:r>
              <w:rPr>
                <w:rFonts w:hint="eastAsia"/>
                <w:b/>
                <w:bCs/>
                <w:sz w:val="18"/>
                <w:szCs w:val="18"/>
                <w:highlight w:val="none"/>
              </w:rPr>
              <w:t>公司B</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textAlignment w:val="auto"/>
              <w:rPr>
                <w:b/>
                <w:bCs/>
                <w:sz w:val="18"/>
                <w:szCs w:val="18"/>
                <w:highlight w:val="none"/>
              </w:rPr>
            </w:pPr>
            <w:r>
              <w:rPr>
                <w:rFonts w:hint="eastAsia"/>
                <w:b/>
                <w:bCs/>
                <w:sz w:val="18"/>
                <w:szCs w:val="18"/>
                <w:highlight w:val="none"/>
              </w:rPr>
              <w:t>公司C</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textAlignment w:val="auto"/>
              <w:rPr>
                <w:b/>
                <w:bCs/>
                <w:sz w:val="18"/>
                <w:szCs w:val="18"/>
                <w:highlight w:val="none"/>
              </w:rPr>
            </w:pPr>
            <w:r>
              <w:rPr>
                <w:rFonts w:hint="eastAsia"/>
                <w:b/>
                <w:bCs/>
                <w:sz w:val="18"/>
                <w:szCs w:val="18"/>
                <w:highlight w:val="none"/>
              </w:rPr>
              <w:t>公司D</w:t>
            </w:r>
          </w:p>
        </w:tc>
        <w:tc>
          <w:tcPr>
            <w:tcW w:w="732"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textAlignment w:val="auto"/>
              <w:rPr>
                <w:b/>
                <w:bCs/>
                <w:sz w:val="18"/>
                <w:szCs w:val="18"/>
                <w:highlight w:val="none"/>
              </w:rPr>
            </w:pPr>
            <w:r>
              <w:rPr>
                <w:b/>
                <w:bCs/>
                <w:sz w:val="18"/>
                <w:szCs w:val="18"/>
                <w:highlight w:val="none"/>
              </w:rPr>
              <w:t>……</w:t>
            </w:r>
          </w:p>
        </w:tc>
      </w:tr>
      <w:tr>
        <w:tblPrEx>
          <w:tblCellMar>
            <w:top w:w="15" w:type="dxa"/>
            <w:left w:w="15" w:type="dxa"/>
            <w:bottom w:w="15" w:type="dxa"/>
            <w:right w:w="15" w:type="dxa"/>
          </w:tblCellMar>
        </w:tblPrEx>
        <w:trPr>
          <w:trHeight w:val="227" w:hRule="atLeast"/>
        </w:trPr>
        <w:tc>
          <w:tcPr>
            <w:tcW w:w="506" w:type="pct"/>
            <w:tcBorders>
              <w:left w:val="single" w:color="000000" w:sz="4" w:space="0"/>
              <w:bottom w:val="single" w:color="000000" w:sz="4" w:space="0"/>
              <w:right w:val="single" w:color="000000" w:sz="4" w:space="0"/>
            </w:tcBorders>
            <w:vAlign w:val="center"/>
          </w:tcPr>
          <w:p>
            <w:pPr>
              <w:widowControl/>
              <w:ind w:left="0"/>
              <w:jc w:val="center"/>
              <w:rPr>
                <w:rFonts w:cs="宋体"/>
                <w:bCs/>
                <w:color w:val="000000"/>
                <w:sz w:val="22"/>
                <w:szCs w:val="22"/>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rPr>
                <w:rFonts w:cs="宋体"/>
                <w:bCs/>
                <w:color w:val="000000"/>
                <w:sz w:val="22"/>
                <w:szCs w:val="22"/>
                <w:highlight w:val="none"/>
                <w:lang w:bidi="ar"/>
              </w:rPr>
            </w:pPr>
          </w:p>
        </w:tc>
        <w:tc>
          <w:tcPr>
            <w:tcW w:w="804"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highlight w:val="none"/>
              </w:rPr>
            </w:pPr>
          </w:p>
        </w:tc>
        <w:tc>
          <w:tcPr>
            <w:tcW w:w="779"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highlight w:val="none"/>
              </w:rPr>
            </w:pPr>
          </w:p>
        </w:tc>
        <w:tc>
          <w:tcPr>
            <w:tcW w:w="78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highlight w:val="none"/>
              </w:rPr>
            </w:pPr>
          </w:p>
        </w:tc>
        <w:tc>
          <w:tcPr>
            <w:tcW w:w="73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highlight w:val="none"/>
              </w:rPr>
            </w:pPr>
          </w:p>
        </w:tc>
      </w:tr>
      <w:tr>
        <w:tblPrEx>
          <w:tblCellMar>
            <w:top w:w="15" w:type="dxa"/>
            <w:left w:w="15" w:type="dxa"/>
            <w:bottom w:w="15" w:type="dxa"/>
            <w:right w:w="15" w:type="dxa"/>
          </w:tblCellMar>
        </w:tblPrEx>
        <w:trPr>
          <w:trHeight w:val="227"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rPr>
                <w:rFonts w:cs="宋体"/>
                <w:bCs/>
                <w:color w:val="000000"/>
                <w:sz w:val="22"/>
                <w:szCs w:val="22"/>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rPr>
                <w:rFonts w:cs="宋体"/>
                <w:bCs/>
                <w:color w:val="000000"/>
                <w:sz w:val="22"/>
                <w:szCs w:val="22"/>
                <w:lang w:bidi="ar"/>
              </w:rPr>
            </w:pPr>
          </w:p>
        </w:tc>
        <w:tc>
          <w:tcPr>
            <w:tcW w:w="804"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c>
          <w:tcPr>
            <w:tcW w:w="779"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c>
          <w:tcPr>
            <w:tcW w:w="78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c>
          <w:tcPr>
            <w:tcW w:w="719"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c>
          <w:tcPr>
            <w:tcW w:w="73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r>
      <w:tr>
        <w:tblPrEx>
          <w:tblCellMar>
            <w:top w:w="15" w:type="dxa"/>
            <w:left w:w="15" w:type="dxa"/>
            <w:bottom w:w="15" w:type="dxa"/>
            <w:right w:w="15" w:type="dxa"/>
          </w:tblCellMar>
        </w:tblPrEx>
        <w:trPr>
          <w:trHeight w:val="227"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kern w:val="2"/>
                <w:sz w:val="18"/>
                <w:szCs w:val="18"/>
              </w:rPr>
            </w:pPr>
          </w:p>
        </w:tc>
        <w:tc>
          <w:tcPr>
            <w:tcW w:w="680" w:type="pct"/>
            <w:tcBorders>
              <w:top w:val="single" w:color="000000" w:sz="4" w:space="0"/>
              <w:left w:val="single" w:color="000000" w:sz="4" w:space="0"/>
              <w:bottom w:val="single" w:color="000000" w:sz="4" w:space="0"/>
              <w:right w:val="single" w:color="000000" w:sz="4" w:space="0"/>
            </w:tcBorders>
            <w:vAlign w:val="center"/>
          </w:tcPr>
          <w:p>
            <w:pPr>
              <w:widowControl/>
              <w:ind w:left="0"/>
              <w:rPr>
                <w:sz w:val="18"/>
                <w:szCs w:val="18"/>
              </w:rPr>
            </w:pPr>
          </w:p>
        </w:tc>
        <w:tc>
          <w:tcPr>
            <w:tcW w:w="804"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c>
          <w:tcPr>
            <w:tcW w:w="779"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c>
          <w:tcPr>
            <w:tcW w:w="78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c>
          <w:tcPr>
            <w:tcW w:w="719"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c>
          <w:tcPr>
            <w:tcW w:w="73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r>
      <w:bookmarkEnd w:id="68"/>
    </w:tbl>
    <w:p>
      <w:pPr>
        <w:spacing w:line="500" w:lineRule="exact"/>
        <w:ind w:left="920"/>
        <w:jc w:val="both"/>
        <w:rPr>
          <w:rFonts w:ascii="仿宋_GB2312" w:hAnsi="仿宋" w:eastAsia="仿宋_GB2312"/>
          <w:sz w:val="28"/>
          <w:szCs w:val="28"/>
        </w:rPr>
      </w:pPr>
      <w:r>
        <w:rPr>
          <w:rFonts w:hint="eastAsia" w:ascii="仿宋_GB2312" w:hAnsi="仿宋" w:eastAsia="仿宋_GB2312"/>
          <w:sz w:val="28"/>
          <w:szCs w:val="28"/>
        </w:rPr>
        <w:t>3.价格评分表（30分）</w:t>
      </w:r>
    </w:p>
    <w:tbl>
      <w:tblPr>
        <w:tblStyle w:val="13"/>
        <w:tblW w:w="5000" w:type="pct"/>
        <w:tblInd w:w="0" w:type="dxa"/>
        <w:tblLayout w:type="autofit"/>
        <w:tblCellMar>
          <w:top w:w="15" w:type="dxa"/>
          <w:left w:w="15" w:type="dxa"/>
          <w:bottom w:w="15" w:type="dxa"/>
          <w:right w:w="15" w:type="dxa"/>
        </w:tblCellMar>
      </w:tblPr>
      <w:tblGrid>
        <w:gridCol w:w="934"/>
        <w:gridCol w:w="1254"/>
        <w:gridCol w:w="1064"/>
        <w:gridCol w:w="228"/>
        <w:gridCol w:w="1254"/>
        <w:gridCol w:w="1255"/>
        <w:gridCol w:w="1160"/>
        <w:gridCol w:w="1187"/>
      </w:tblGrid>
      <w:tr>
        <w:tblPrEx>
          <w:tblCellMar>
            <w:top w:w="15" w:type="dxa"/>
            <w:left w:w="15" w:type="dxa"/>
            <w:bottom w:w="15" w:type="dxa"/>
            <w:right w:w="15" w:type="dxa"/>
          </w:tblCellMar>
        </w:tblPrEx>
        <w:trPr>
          <w:trHeight w:val="971" w:hRule="atLeast"/>
        </w:trPr>
        <w:tc>
          <w:tcPr>
            <w:tcW w:w="560" w:type="pct"/>
            <w:vMerge w:val="restart"/>
            <w:tcBorders>
              <w:top w:val="single" w:color="000000" w:sz="4" w:space="0"/>
              <w:left w:val="single" w:color="000000" w:sz="4" w:space="0"/>
              <w:right w:val="single" w:color="000000" w:sz="4" w:space="0"/>
            </w:tcBorders>
            <w:vAlign w:val="center"/>
          </w:tcPr>
          <w:p>
            <w:pPr>
              <w:spacing w:line="240" w:lineRule="auto"/>
              <w:ind w:left="0"/>
              <w:jc w:val="center"/>
              <w:rPr>
                <w:b/>
                <w:bCs/>
                <w:sz w:val="28"/>
                <w:szCs w:val="28"/>
              </w:rPr>
            </w:pPr>
            <w:r>
              <w:rPr>
                <w:rFonts w:hint="eastAsia"/>
                <w:b/>
                <w:bCs/>
                <w:sz w:val="28"/>
                <w:szCs w:val="28"/>
              </w:rPr>
              <w:t>招标目录序号</w:t>
            </w:r>
          </w:p>
        </w:tc>
        <w:tc>
          <w:tcPr>
            <w:tcW w:w="752" w:type="pct"/>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b/>
                <w:bCs/>
                <w:sz w:val="28"/>
                <w:szCs w:val="28"/>
              </w:rPr>
            </w:pPr>
            <w:r>
              <w:rPr>
                <w:rFonts w:hint="eastAsia"/>
                <w:b/>
                <w:bCs/>
                <w:sz w:val="28"/>
                <w:szCs w:val="28"/>
              </w:rPr>
              <w:t>品种</w:t>
            </w:r>
          </w:p>
          <w:p>
            <w:pPr>
              <w:spacing w:line="240" w:lineRule="auto"/>
              <w:ind w:left="0"/>
              <w:jc w:val="center"/>
              <w:rPr>
                <w:b/>
                <w:bCs/>
                <w:sz w:val="28"/>
                <w:szCs w:val="28"/>
              </w:rPr>
            </w:pPr>
            <w:r>
              <w:rPr>
                <w:rFonts w:hint="eastAsia"/>
                <w:b/>
                <w:bCs/>
                <w:sz w:val="28"/>
                <w:szCs w:val="28"/>
              </w:rPr>
              <w:t>名称</w:t>
            </w:r>
          </w:p>
        </w:tc>
        <w:tc>
          <w:tcPr>
            <w:tcW w:w="3688" w:type="pct"/>
            <w:gridSpan w:val="6"/>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both"/>
              <w:rPr>
                <w:b/>
                <w:bCs/>
                <w:sz w:val="21"/>
                <w:szCs w:val="21"/>
              </w:rPr>
            </w:pPr>
            <w:r>
              <w:rPr>
                <w:rFonts w:hint="eastAsia"/>
                <w:b/>
                <w:bCs/>
                <w:sz w:val="21"/>
                <w:szCs w:val="21"/>
              </w:rPr>
              <w:t>价格评定（30分）：各个公司报价从高到低排序分档，最低报价得分最高，最高报价得分最低。</w:t>
            </w:r>
          </w:p>
        </w:tc>
      </w:tr>
      <w:tr>
        <w:tblPrEx>
          <w:tblCellMar>
            <w:top w:w="15" w:type="dxa"/>
            <w:left w:w="15" w:type="dxa"/>
            <w:bottom w:w="15" w:type="dxa"/>
            <w:right w:w="15" w:type="dxa"/>
          </w:tblCellMar>
        </w:tblPrEx>
        <w:trPr>
          <w:trHeight w:val="539" w:hRule="atLeast"/>
        </w:trPr>
        <w:tc>
          <w:tcPr>
            <w:tcW w:w="560" w:type="pct"/>
            <w:vMerge w:val="continue"/>
            <w:tcBorders>
              <w:left w:val="single" w:color="000000" w:sz="4" w:space="0"/>
              <w:right w:val="single" w:color="000000" w:sz="4" w:space="0"/>
            </w:tcBorders>
            <w:vAlign w:val="center"/>
          </w:tcPr>
          <w:p>
            <w:pPr>
              <w:jc w:val="center"/>
              <w:rPr>
                <w:sz w:val="18"/>
                <w:szCs w:val="18"/>
              </w:rPr>
            </w:pPr>
          </w:p>
        </w:tc>
        <w:tc>
          <w:tcPr>
            <w:tcW w:w="7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sz w:val="18"/>
                <w:szCs w:val="18"/>
              </w:rPr>
            </w:pPr>
          </w:p>
        </w:tc>
        <w:tc>
          <w:tcPr>
            <w:tcW w:w="638"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textAlignment w:val="center"/>
              <w:rPr>
                <w:b/>
                <w:bCs/>
                <w:sz w:val="18"/>
                <w:szCs w:val="18"/>
              </w:rPr>
            </w:pPr>
            <w:r>
              <w:rPr>
                <w:rFonts w:hint="eastAsia"/>
                <w:b/>
                <w:bCs/>
                <w:sz w:val="21"/>
                <w:szCs w:val="21"/>
              </w:rPr>
              <w:t>评分标准</w:t>
            </w:r>
          </w:p>
        </w:tc>
        <w:tc>
          <w:tcPr>
            <w:tcW w:w="3049" w:type="pct"/>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rPr>
                <w:b/>
                <w:bCs/>
                <w:sz w:val="21"/>
                <w:szCs w:val="21"/>
              </w:rPr>
            </w:pPr>
            <w:r>
              <w:rPr>
                <w:rFonts w:hint="eastAsia"/>
                <w:b/>
                <w:bCs/>
                <w:sz w:val="21"/>
                <w:szCs w:val="21"/>
              </w:rPr>
              <w:t>投标报价得分=（评标基准价／投标报价）×30，</w:t>
            </w:r>
          </w:p>
          <w:p>
            <w:pPr>
              <w:widowControl/>
              <w:spacing w:line="240" w:lineRule="auto"/>
              <w:ind w:left="0"/>
              <w:rPr>
                <w:b/>
                <w:bCs/>
                <w:sz w:val="18"/>
                <w:szCs w:val="18"/>
              </w:rPr>
            </w:pPr>
            <w:r>
              <w:rPr>
                <w:rFonts w:hint="eastAsia"/>
                <w:b/>
                <w:bCs/>
                <w:sz w:val="21"/>
                <w:szCs w:val="21"/>
              </w:rPr>
              <w:t xml:space="preserve">基准价即满足招标文件要求且投标价格最低的投标报价为评标基准价，其价格分为满分。 </w:t>
            </w:r>
          </w:p>
        </w:tc>
      </w:tr>
      <w:tr>
        <w:tblPrEx>
          <w:tblCellMar>
            <w:top w:w="15" w:type="dxa"/>
            <w:left w:w="15" w:type="dxa"/>
            <w:bottom w:w="15" w:type="dxa"/>
            <w:right w:w="15" w:type="dxa"/>
          </w:tblCellMar>
        </w:tblPrEx>
        <w:trPr>
          <w:trHeight w:val="362" w:hRule="atLeast"/>
        </w:trPr>
        <w:tc>
          <w:tcPr>
            <w:tcW w:w="560" w:type="pct"/>
            <w:vMerge w:val="continue"/>
            <w:tcBorders>
              <w:left w:val="single" w:color="000000" w:sz="4" w:space="0"/>
              <w:bottom w:val="single" w:color="000000" w:sz="4" w:space="0"/>
              <w:right w:val="single" w:color="000000" w:sz="4" w:space="0"/>
            </w:tcBorders>
            <w:vAlign w:val="center"/>
          </w:tcPr>
          <w:p>
            <w:pPr>
              <w:jc w:val="center"/>
              <w:rPr>
                <w:sz w:val="18"/>
                <w:szCs w:val="18"/>
              </w:rPr>
            </w:pPr>
          </w:p>
        </w:tc>
        <w:tc>
          <w:tcPr>
            <w:tcW w:w="7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sz w:val="18"/>
                <w:szCs w:val="18"/>
              </w:rPr>
            </w:pPr>
          </w:p>
        </w:tc>
        <w:tc>
          <w:tcPr>
            <w:tcW w:w="775" w:type="pct"/>
            <w:gridSpan w:val="2"/>
            <w:tcBorders>
              <w:top w:val="single" w:color="000000" w:sz="4" w:space="0"/>
              <w:left w:val="single" w:color="000000" w:sz="4" w:space="0"/>
              <w:bottom w:val="single" w:color="000000" w:sz="4" w:space="0"/>
              <w:right w:val="single" w:color="000000" w:sz="4" w:space="0"/>
            </w:tcBorders>
            <w:vAlign w:val="center"/>
          </w:tcPr>
          <w:p>
            <w:pPr>
              <w:widowControl/>
              <w:ind w:left="0"/>
              <w:jc w:val="center"/>
              <w:rPr>
                <w:b/>
                <w:bCs/>
                <w:sz w:val="18"/>
                <w:szCs w:val="18"/>
              </w:rPr>
            </w:pPr>
            <w:r>
              <w:rPr>
                <w:rFonts w:hint="eastAsia"/>
                <w:b/>
                <w:bCs/>
                <w:sz w:val="18"/>
                <w:szCs w:val="18"/>
              </w:rPr>
              <w:t>公司A</w:t>
            </w:r>
          </w:p>
        </w:tc>
        <w:tc>
          <w:tcPr>
            <w:tcW w:w="752"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rPr>
                <w:b/>
                <w:bCs/>
                <w:sz w:val="18"/>
                <w:szCs w:val="18"/>
              </w:rPr>
            </w:pPr>
            <w:r>
              <w:rPr>
                <w:rFonts w:hint="eastAsia"/>
                <w:b/>
                <w:bCs/>
                <w:sz w:val="18"/>
                <w:szCs w:val="18"/>
              </w:rPr>
              <w:t>公司B</w:t>
            </w:r>
          </w:p>
        </w:tc>
        <w:tc>
          <w:tcPr>
            <w:tcW w:w="753"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rPr>
                <w:b/>
                <w:bCs/>
                <w:sz w:val="18"/>
                <w:szCs w:val="18"/>
              </w:rPr>
            </w:pPr>
            <w:r>
              <w:rPr>
                <w:rFonts w:hint="eastAsia"/>
                <w:b/>
                <w:bCs/>
                <w:sz w:val="18"/>
                <w:szCs w:val="18"/>
              </w:rPr>
              <w:t>公司C</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rPr>
                <w:b/>
                <w:bCs/>
                <w:sz w:val="18"/>
                <w:szCs w:val="18"/>
              </w:rPr>
            </w:pPr>
            <w:r>
              <w:rPr>
                <w:rFonts w:hint="eastAsia"/>
                <w:b/>
                <w:bCs/>
                <w:sz w:val="18"/>
                <w:szCs w:val="18"/>
              </w:rPr>
              <w:t>公司D</w:t>
            </w:r>
          </w:p>
        </w:tc>
        <w:tc>
          <w:tcPr>
            <w:tcW w:w="712"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rPr>
                <w:b/>
                <w:bCs/>
                <w:sz w:val="18"/>
                <w:szCs w:val="18"/>
              </w:rPr>
            </w:pPr>
            <w:r>
              <w:rPr>
                <w:rFonts w:hint="eastAsia"/>
                <w:b/>
                <w:bCs/>
                <w:sz w:val="18"/>
                <w:szCs w:val="18"/>
              </w:rPr>
              <w:t>……</w:t>
            </w:r>
          </w:p>
        </w:tc>
      </w:tr>
      <w:tr>
        <w:tblPrEx>
          <w:tblCellMar>
            <w:top w:w="15" w:type="dxa"/>
            <w:left w:w="15" w:type="dxa"/>
            <w:bottom w:w="15" w:type="dxa"/>
            <w:right w:w="15" w:type="dxa"/>
          </w:tblCellMar>
        </w:tblPrEx>
        <w:trPr>
          <w:trHeight w:val="297" w:hRule="atLeast"/>
        </w:trPr>
        <w:tc>
          <w:tcPr>
            <w:tcW w:w="560"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textAlignment w:val="center"/>
              <w:rPr>
                <w:rFonts w:cs="宋体"/>
                <w:bCs/>
                <w:color w:val="000000"/>
                <w:sz w:val="22"/>
                <w:szCs w:val="22"/>
                <w:lang w:bidi="ar"/>
              </w:rPr>
            </w:pPr>
          </w:p>
        </w:tc>
        <w:tc>
          <w:tcPr>
            <w:tcW w:w="752"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textAlignment w:val="center"/>
              <w:rPr>
                <w:rFonts w:cs="宋体"/>
                <w:bCs/>
                <w:color w:val="000000"/>
                <w:sz w:val="22"/>
                <w:szCs w:val="22"/>
                <w:lang w:bidi="ar"/>
              </w:rPr>
            </w:pPr>
          </w:p>
        </w:tc>
        <w:tc>
          <w:tcPr>
            <w:tcW w:w="775" w:type="pct"/>
            <w:gridSpan w:val="2"/>
            <w:tcBorders>
              <w:top w:val="single" w:color="000000" w:sz="4" w:space="0"/>
              <w:left w:val="single" w:color="000000" w:sz="4" w:space="0"/>
              <w:bottom w:val="single" w:color="000000" w:sz="4" w:space="0"/>
              <w:right w:val="single" w:color="000000" w:sz="4" w:space="0"/>
            </w:tcBorders>
            <w:vAlign w:val="center"/>
          </w:tcPr>
          <w:p>
            <w:pPr>
              <w:widowControl/>
              <w:ind w:left="0"/>
              <w:jc w:val="center"/>
              <w:rPr>
                <w:b/>
                <w:bCs/>
                <w:sz w:val="18"/>
                <w:szCs w:val="18"/>
              </w:rPr>
            </w:pPr>
          </w:p>
        </w:tc>
        <w:tc>
          <w:tcPr>
            <w:tcW w:w="752"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rPr>
                <w:b/>
                <w:bCs/>
                <w:sz w:val="18"/>
                <w:szCs w:val="18"/>
              </w:rPr>
            </w:pPr>
          </w:p>
        </w:tc>
        <w:tc>
          <w:tcPr>
            <w:tcW w:w="753"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rPr>
                <w:b/>
                <w:bCs/>
                <w:sz w:val="18"/>
                <w:szCs w:val="18"/>
              </w:rPr>
            </w:pP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rPr>
                <w:b/>
                <w:bCs/>
                <w:sz w:val="18"/>
                <w:szCs w:val="18"/>
              </w:rPr>
            </w:pPr>
          </w:p>
        </w:tc>
        <w:tc>
          <w:tcPr>
            <w:tcW w:w="712"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rPr>
                <w:b/>
                <w:bCs/>
                <w:sz w:val="18"/>
                <w:szCs w:val="18"/>
              </w:rPr>
            </w:pPr>
          </w:p>
        </w:tc>
      </w:tr>
      <w:tr>
        <w:tblPrEx>
          <w:tblCellMar>
            <w:top w:w="15" w:type="dxa"/>
            <w:left w:w="15" w:type="dxa"/>
            <w:bottom w:w="15" w:type="dxa"/>
            <w:right w:w="15" w:type="dxa"/>
          </w:tblCellMar>
        </w:tblPrEx>
        <w:trPr>
          <w:trHeight w:val="297" w:hRule="atLeast"/>
        </w:trPr>
        <w:tc>
          <w:tcPr>
            <w:tcW w:w="560"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textAlignment w:val="center"/>
              <w:rPr>
                <w:rFonts w:cs="宋体"/>
                <w:bCs/>
                <w:color w:val="000000"/>
                <w:sz w:val="22"/>
                <w:szCs w:val="22"/>
                <w:lang w:bidi="ar"/>
              </w:rPr>
            </w:pPr>
          </w:p>
        </w:tc>
        <w:tc>
          <w:tcPr>
            <w:tcW w:w="752"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textAlignment w:val="center"/>
              <w:rPr>
                <w:rFonts w:cs="宋体"/>
                <w:bCs/>
                <w:color w:val="000000"/>
                <w:sz w:val="22"/>
                <w:szCs w:val="22"/>
                <w:lang w:bidi="ar"/>
              </w:rPr>
            </w:pPr>
          </w:p>
        </w:tc>
        <w:tc>
          <w:tcPr>
            <w:tcW w:w="775" w:type="pct"/>
            <w:gridSpan w:val="2"/>
            <w:tcBorders>
              <w:top w:val="single" w:color="000000" w:sz="4" w:space="0"/>
              <w:left w:val="single" w:color="000000" w:sz="4" w:space="0"/>
              <w:bottom w:val="single" w:color="000000" w:sz="4" w:space="0"/>
              <w:right w:val="single" w:color="000000" w:sz="4" w:space="0"/>
            </w:tcBorders>
            <w:vAlign w:val="center"/>
          </w:tcPr>
          <w:p>
            <w:pPr>
              <w:widowControl/>
              <w:ind w:left="0"/>
              <w:jc w:val="center"/>
              <w:rPr>
                <w:b/>
                <w:bCs/>
                <w:sz w:val="18"/>
                <w:szCs w:val="18"/>
              </w:rPr>
            </w:pPr>
          </w:p>
        </w:tc>
        <w:tc>
          <w:tcPr>
            <w:tcW w:w="752"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rPr>
                <w:b/>
                <w:bCs/>
                <w:sz w:val="18"/>
                <w:szCs w:val="18"/>
              </w:rPr>
            </w:pPr>
          </w:p>
        </w:tc>
        <w:tc>
          <w:tcPr>
            <w:tcW w:w="753"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rPr>
                <w:b/>
                <w:bCs/>
                <w:sz w:val="18"/>
                <w:szCs w:val="18"/>
              </w:rPr>
            </w:pP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rPr>
                <w:b/>
                <w:bCs/>
                <w:sz w:val="18"/>
                <w:szCs w:val="18"/>
              </w:rPr>
            </w:pPr>
          </w:p>
        </w:tc>
        <w:tc>
          <w:tcPr>
            <w:tcW w:w="712"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rPr>
                <w:b/>
                <w:bCs/>
                <w:sz w:val="18"/>
                <w:szCs w:val="18"/>
              </w:rPr>
            </w:pPr>
          </w:p>
        </w:tc>
      </w:tr>
      <w:tr>
        <w:tblPrEx>
          <w:tblCellMar>
            <w:top w:w="15" w:type="dxa"/>
            <w:left w:w="15" w:type="dxa"/>
            <w:bottom w:w="15" w:type="dxa"/>
            <w:right w:w="15" w:type="dxa"/>
          </w:tblCellMar>
        </w:tblPrEx>
        <w:trPr>
          <w:trHeight w:val="297" w:hRule="atLeast"/>
        </w:trPr>
        <w:tc>
          <w:tcPr>
            <w:tcW w:w="560"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textAlignment w:val="center"/>
              <w:rPr>
                <w:rFonts w:cs="宋体"/>
                <w:bCs/>
                <w:color w:val="000000"/>
                <w:sz w:val="22"/>
                <w:szCs w:val="22"/>
                <w:lang w:bidi="ar"/>
              </w:rPr>
            </w:pPr>
          </w:p>
        </w:tc>
        <w:tc>
          <w:tcPr>
            <w:tcW w:w="752" w:type="pct"/>
            <w:tcBorders>
              <w:top w:val="single" w:color="000000" w:sz="4" w:space="0"/>
              <w:left w:val="single" w:color="000000" w:sz="4" w:space="0"/>
              <w:bottom w:val="single" w:color="000000" w:sz="4" w:space="0"/>
              <w:right w:val="single" w:color="000000" w:sz="4" w:space="0"/>
            </w:tcBorders>
            <w:vAlign w:val="center"/>
          </w:tcPr>
          <w:p>
            <w:pPr>
              <w:widowControl/>
              <w:ind w:left="0"/>
              <w:jc w:val="center"/>
              <w:textAlignment w:val="center"/>
              <w:rPr>
                <w:rFonts w:cs="宋体"/>
                <w:bCs/>
                <w:color w:val="000000"/>
                <w:sz w:val="22"/>
                <w:szCs w:val="22"/>
                <w:lang w:bidi="ar"/>
              </w:rPr>
            </w:pPr>
          </w:p>
        </w:tc>
        <w:tc>
          <w:tcPr>
            <w:tcW w:w="775"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c>
          <w:tcPr>
            <w:tcW w:w="75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c>
          <w:tcPr>
            <w:tcW w:w="753"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c>
          <w:tcPr>
            <w:tcW w:w="69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c>
          <w:tcPr>
            <w:tcW w:w="7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r>
      <w:tr>
        <w:tblPrEx>
          <w:tblCellMar>
            <w:top w:w="15" w:type="dxa"/>
            <w:left w:w="15" w:type="dxa"/>
            <w:bottom w:w="15" w:type="dxa"/>
            <w:right w:w="15" w:type="dxa"/>
          </w:tblCellMar>
        </w:tblPrEx>
        <w:trPr>
          <w:trHeight w:val="297" w:hRule="atLeast"/>
        </w:trPr>
        <w:tc>
          <w:tcPr>
            <w:tcW w:w="56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kern w:val="2"/>
                <w:sz w:val="18"/>
                <w:szCs w:val="18"/>
              </w:rPr>
            </w:pPr>
          </w:p>
        </w:tc>
        <w:tc>
          <w:tcPr>
            <w:tcW w:w="75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cs="宋体"/>
                <w:sz w:val="18"/>
                <w:szCs w:val="18"/>
                <w:lang w:bidi="ar"/>
              </w:rPr>
            </w:pPr>
          </w:p>
        </w:tc>
        <w:tc>
          <w:tcPr>
            <w:tcW w:w="775"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c>
          <w:tcPr>
            <w:tcW w:w="75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c>
          <w:tcPr>
            <w:tcW w:w="753"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c>
          <w:tcPr>
            <w:tcW w:w="69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c>
          <w:tcPr>
            <w:tcW w:w="7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jc w:val="center"/>
              <w:rPr>
                <w:sz w:val="18"/>
                <w:szCs w:val="18"/>
              </w:rPr>
            </w:pPr>
          </w:p>
        </w:tc>
      </w:tr>
    </w:tbl>
    <w:p>
      <w:pPr>
        <w:ind w:left="0"/>
        <w:sectPr>
          <w:pgSz w:w="11906" w:h="16838"/>
          <w:pgMar w:top="1440" w:right="1800" w:bottom="1440" w:left="1800" w:header="851" w:footer="992" w:gutter="0"/>
          <w:cols w:space="720" w:num="1"/>
          <w:docGrid w:type="lines" w:linePitch="312" w:charSpace="0"/>
        </w:sectPr>
      </w:pPr>
    </w:p>
    <w:p>
      <w:pPr>
        <w:numPr>
          <w:ilvl w:val="0"/>
          <w:numId w:val="2"/>
        </w:numPr>
        <w:spacing w:line="500" w:lineRule="exact"/>
        <w:jc w:val="both"/>
        <w:rPr>
          <w:rFonts w:ascii="仿宋_GB2312" w:hAnsi="仿宋" w:eastAsia="仿宋_GB2312"/>
          <w:sz w:val="28"/>
          <w:szCs w:val="28"/>
        </w:rPr>
      </w:pPr>
      <w:r>
        <w:rPr>
          <w:rFonts w:hint="eastAsia" w:ascii="仿宋_GB2312" w:hAnsi="仿宋" w:eastAsia="仿宋_GB2312"/>
          <w:sz w:val="28"/>
          <w:szCs w:val="28"/>
        </w:rPr>
        <w:t>总得分汇总表</w:t>
      </w:r>
    </w:p>
    <w:p>
      <w:pPr>
        <w:spacing w:line="500" w:lineRule="exact"/>
        <w:ind w:left="0"/>
        <w:jc w:val="both"/>
        <w:rPr>
          <w:rFonts w:ascii="仿宋_GB2312" w:hAnsi="仿宋" w:eastAsia="仿宋_GB2312"/>
          <w:sz w:val="28"/>
          <w:szCs w:val="28"/>
        </w:rPr>
      </w:pPr>
    </w:p>
    <w:tbl>
      <w:tblPr>
        <w:tblStyle w:val="13"/>
        <w:tblW w:w="15914" w:type="dxa"/>
        <w:jc w:val="center"/>
        <w:tblLayout w:type="fixed"/>
        <w:tblCellMar>
          <w:top w:w="0" w:type="dxa"/>
          <w:left w:w="0" w:type="dxa"/>
          <w:bottom w:w="0" w:type="dxa"/>
          <w:right w:w="0" w:type="dxa"/>
        </w:tblCellMar>
      </w:tblPr>
      <w:tblGrid>
        <w:gridCol w:w="1080"/>
        <w:gridCol w:w="1520"/>
        <w:gridCol w:w="84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720"/>
        <w:gridCol w:w="720"/>
        <w:gridCol w:w="634"/>
      </w:tblGrid>
      <w:tr>
        <w:tblPrEx>
          <w:tblCellMar>
            <w:top w:w="0" w:type="dxa"/>
            <w:left w:w="0" w:type="dxa"/>
            <w:bottom w:w="0" w:type="dxa"/>
            <w:right w:w="0" w:type="dxa"/>
          </w:tblCellMar>
        </w:tblPrEx>
        <w:trPr>
          <w:trHeight w:val="270" w:hRule="atLeast"/>
          <w:jc w:val="center"/>
        </w:trPr>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left="0"/>
              <w:jc w:val="center"/>
              <w:textAlignment w:val="center"/>
              <w:rPr>
                <w:rFonts w:cs="宋体"/>
                <w:sz w:val="20"/>
                <w:szCs w:val="20"/>
              </w:rPr>
            </w:pPr>
            <w:r>
              <w:rPr>
                <w:rFonts w:hint="eastAsia" w:cs="宋体"/>
                <w:sz w:val="20"/>
                <w:szCs w:val="20"/>
                <w:lang w:bidi="ar"/>
              </w:rPr>
              <w:t>招标目录序号</w:t>
            </w:r>
          </w:p>
        </w:tc>
        <w:tc>
          <w:tcPr>
            <w:tcW w:w="152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left="0"/>
              <w:jc w:val="center"/>
              <w:textAlignment w:val="center"/>
              <w:rPr>
                <w:rFonts w:cs="宋体"/>
                <w:sz w:val="20"/>
                <w:szCs w:val="20"/>
              </w:rPr>
            </w:pPr>
            <w:r>
              <w:rPr>
                <w:rFonts w:hint="eastAsia" w:cs="宋体"/>
                <w:sz w:val="20"/>
                <w:szCs w:val="20"/>
                <w:lang w:bidi="ar"/>
              </w:rPr>
              <w:t>品种名称</w:t>
            </w:r>
          </w:p>
        </w:tc>
        <w:tc>
          <w:tcPr>
            <w:tcW w:w="8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left="0"/>
              <w:jc w:val="center"/>
              <w:textAlignment w:val="center"/>
              <w:rPr>
                <w:rFonts w:cs="宋体"/>
                <w:sz w:val="20"/>
                <w:szCs w:val="20"/>
              </w:rPr>
            </w:pPr>
            <w:r>
              <w:rPr>
                <w:rFonts w:hint="eastAsia" w:cs="宋体"/>
                <w:sz w:val="20"/>
                <w:szCs w:val="20"/>
                <w:lang w:bidi="ar"/>
              </w:rPr>
              <w:t>规格</w:t>
            </w:r>
          </w:p>
        </w:tc>
        <w:tc>
          <w:tcPr>
            <w:tcW w:w="2080" w:type="dxa"/>
            <w:gridSpan w:val="4"/>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r>
              <w:rPr>
                <w:rFonts w:hint="eastAsia" w:cs="宋体"/>
                <w:sz w:val="20"/>
                <w:szCs w:val="20"/>
                <w:lang w:bidi="ar"/>
              </w:rPr>
              <w:t>公司A</w:t>
            </w:r>
          </w:p>
        </w:tc>
        <w:tc>
          <w:tcPr>
            <w:tcW w:w="2080" w:type="dxa"/>
            <w:gridSpan w:val="4"/>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r>
              <w:rPr>
                <w:rFonts w:hint="eastAsia" w:cs="宋体"/>
                <w:sz w:val="20"/>
                <w:szCs w:val="20"/>
                <w:lang w:bidi="ar"/>
              </w:rPr>
              <w:t>公司B</w:t>
            </w:r>
          </w:p>
        </w:tc>
        <w:tc>
          <w:tcPr>
            <w:tcW w:w="2080" w:type="dxa"/>
            <w:gridSpan w:val="4"/>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r>
              <w:rPr>
                <w:rFonts w:hint="eastAsia" w:cs="宋体"/>
                <w:sz w:val="20"/>
                <w:szCs w:val="20"/>
                <w:lang w:bidi="ar"/>
              </w:rPr>
              <w:t>公司C</w:t>
            </w:r>
          </w:p>
        </w:tc>
        <w:tc>
          <w:tcPr>
            <w:tcW w:w="2080" w:type="dxa"/>
            <w:gridSpan w:val="4"/>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r>
              <w:rPr>
                <w:rFonts w:hint="eastAsia" w:cs="宋体"/>
                <w:sz w:val="20"/>
                <w:szCs w:val="20"/>
                <w:lang w:bidi="ar"/>
              </w:rPr>
              <w:t>公司D</w:t>
            </w:r>
          </w:p>
        </w:tc>
        <w:tc>
          <w:tcPr>
            <w:tcW w:w="2080" w:type="dxa"/>
            <w:gridSpan w:val="4"/>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r>
              <w:rPr>
                <w:rFonts w:hint="eastAsia" w:cs="宋体"/>
                <w:sz w:val="20"/>
                <w:szCs w:val="20"/>
                <w:lang w:bidi="ar"/>
              </w:rPr>
              <w:t>公司E</w:t>
            </w:r>
          </w:p>
        </w:tc>
        <w:tc>
          <w:tcPr>
            <w:tcW w:w="2074" w:type="dxa"/>
            <w:gridSpan w:val="3"/>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hint="eastAsia" w:cs="宋体"/>
                <w:sz w:val="22"/>
                <w:szCs w:val="22"/>
                <w:lang w:bidi="ar"/>
              </w:rPr>
            </w:pPr>
            <w:r>
              <w:rPr>
                <w:rFonts w:hint="eastAsia" w:cs="宋体"/>
                <w:sz w:val="22"/>
                <w:szCs w:val="22"/>
                <w:lang w:bidi="ar"/>
              </w:rPr>
              <w:t>总得分</w:t>
            </w:r>
          </w:p>
        </w:tc>
      </w:tr>
      <w:tr>
        <w:tblPrEx>
          <w:tblCellMar>
            <w:top w:w="0" w:type="dxa"/>
            <w:left w:w="0" w:type="dxa"/>
            <w:bottom w:w="0" w:type="dxa"/>
            <w:right w:w="0" w:type="dxa"/>
          </w:tblCellMar>
        </w:tblPrEx>
        <w:trPr>
          <w:trHeight w:val="2673" w:hRule="atLeast"/>
          <w:jc w:val="center"/>
        </w:trPr>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left="0"/>
              <w:jc w:val="center"/>
              <w:rPr>
                <w:rFonts w:cs="宋体"/>
                <w:sz w:val="20"/>
                <w:szCs w:val="20"/>
              </w:rPr>
            </w:pPr>
          </w:p>
        </w:tc>
        <w:tc>
          <w:tcPr>
            <w:tcW w:w="152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left="0"/>
              <w:jc w:val="center"/>
              <w:rPr>
                <w:rFonts w:cs="宋体"/>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left="0"/>
              <w:jc w:val="center"/>
              <w:rPr>
                <w:rFonts w:cs="宋体"/>
                <w:sz w:val="20"/>
                <w:szCs w:val="20"/>
              </w:rPr>
            </w:pP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质量得分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价格得分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企业综合能力得分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总得分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质量得分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价格得分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企业综合能力得分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总得分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质量得分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价格得分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企业综合能力得分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总得分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质量得分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价格得分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企业综合能力得分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总得分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质量得分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价格得分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企业综合能力得分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总得分</w:t>
            </w:r>
          </w:p>
        </w:tc>
        <w:tc>
          <w:tcPr>
            <w:tcW w:w="7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第一名</w:t>
            </w:r>
          </w:p>
        </w:tc>
        <w:tc>
          <w:tcPr>
            <w:tcW w:w="7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cs="宋体"/>
                <w:sz w:val="20"/>
                <w:szCs w:val="20"/>
              </w:rPr>
            </w:pPr>
            <w:r>
              <w:rPr>
                <w:rFonts w:hint="eastAsia" w:cs="宋体"/>
                <w:sz w:val="20"/>
                <w:szCs w:val="20"/>
                <w:lang w:bidi="ar"/>
              </w:rPr>
              <w:t>第二名</w:t>
            </w:r>
          </w:p>
        </w:tc>
        <w:tc>
          <w:tcPr>
            <w:tcW w:w="63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60" w:lineRule="exact"/>
              <w:ind w:left="0"/>
              <w:jc w:val="center"/>
              <w:textAlignment w:val="center"/>
              <w:rPr>
                <w:rFonts w:hint="eastAsia" w:eastAsia="宋体" w:cs="宋体"/>
                <w:sz w:val="20"/>
                <w:szCs w:val="20"/>
                <w:lang w:val="en-US" w:eastAsia="zh-CN" w:bidi="ar"/>
              </w:rPr>
            </w:pPr>
            <w:r>
              <w:rPr>
                <w:rFonts w:hint="eastAsia" w:cs="宋体"/>
                <w:sz w:val="20"/>
                <w:szCs w:val="20"/>
                <w:lang w:val="en-US" w:eastAsia="zh-CN" w:bidi="ar"/>
              </w:rPr>
              <w:t>第三名</w:t>
            </w:r>
          </w:p>
        </w:tc>
      </w:tr>
      <w:tr>
        <w:tblPrEx>
          <w:tblCellMar>
            <w:top w:w="0" w:type="dxa"/>
            <w:left w:w="0" w:type="dxa"/>
            <w:bottom w:w="0" w:type="dxa"/>
            <w:right w:w="0"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r>
              <w:rPr>
                <w:rFonts w:hint="eastAsia" w:cs="宋体"/>
                <w:sz w:val="20"/>
                <w:szCs w:val="20"/>
                <w:lang w:bidi="ar"/>
              </w:rPr>
              <w:t>1</w:t>
            </w:r>
          </w:p>
        </w:tc>
        <w:tc>
          <w:tcPr>
            <w:tcW w:w="1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84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7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7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634"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r>
      <w:tr>
        <w:tblPrEx>
          <w:tblCellMar>
            <w:top w:w="0" w:type="dxa"/>
            <w:left w:w="0" w:type="dxa"/>
            <w:bottom w:w="0" w:type="dxa"/>
            <w:right w:w="0"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1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84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7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7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634"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r>
      <w:tr>
        <w:tblPrEx>
          <w:tblCellMar>
            <w:top w:w="0" w:type="dxa"/>
            <w:left w:w="0" w:type="dxa"/>
            <w:bottom w:w="0" w:type="dxa"/>
            <w:right w:w="0"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1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84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0"/>
                <w:szCs w:val="20"/>
              </w:rPr>
            </w:pPr>
          </w:p>
        </w:tc>
        <w:tc>
          <w:tcPr>
            <w:tcW w:w="7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7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634"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r>
      <w:tr>
        <w:tblPrEx>
          <w:tblCellMar>
            <w:top w:w="0" w:type="dxa"/>
            <w:left w:w="0" w:type="dxa"/>
            <w:bottom w:w="0" w:type="dxa"/>
            <w:right w:w="0"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1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84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5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7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720"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c>
          <w:tcPr>
            <w:tcW w:w="634" w:type="dxa"/>
            <w:tcBorders>
              <w:top w:val="nil"/>
              <w:left w:val="nil"/>
              <w:bottom w:val="single" w:color="auto" w:sz="4" w:space="0"/>
              <w:right w:val="single" w:color="auto" w:sz="4" w:space="0"/>
            </w:tcBorders>
            <w:noWrap/>
            <w:tcMar>
              <w:top w:w="15" w:type="dxa"/>
              <w:left w:w="15" w:type="dxa"/>
              <w:right w:w="15" w:type="dxa"/>
            </w:tcMar>
            <w:vAlign w:val="center"/>
          </w:tcPr>
          <w:p>
            <w:pPr>
              <w:widowControl/>
              <w:ind w:left="0"/>
              <w:jc w:val="center"/>
              <w:textAlignment w:val="center"/>
              <w:rPr>
                <w:rFonts w:cs="宋体"/>
                <w:sz w:val="22"/>
                <w:szCs w:val="22"/>
              </w:rPr>
            </w:pPr>
          </w:p>
        </w:tc>
      </w:tr>
    </w:tbl>
    <w:p>
      <w:pPr>
        <w:spacing w:line="500" w:lineRule="exact"/>
        <w:ind w:left="0"/>
        <w:jc w:val="both"/>
        <w:rPr>
          <w:rFonts w:ascii="仿宋_GB2312" w:hAnsi="仿宋" w:eastAsia="仿宋_GB2312"/>
          <w:sz w:val="28"/>
          <w:szCs w:val="28"/>
        </w:rPr>
        <w:sectPr>
          <w:pgSz w:w="16838" w:h="11905" w:orient="landscape"/>
          <w:pgMar w:top="1587" w:right="2098" w:bottom="1474" w:left="1984" w:header="851" w:footer="992" w:gutter="0"/>
          <w:cols w:space="720" w:num="1"/>
          <w:docGrid w:type="lines" w:linePitch="327" w:charSpace="0"/>
        </w:sectPr>
      </w:pPr>
    </w:p>
    <w:p>
      <w:pPr>
        <w:pStyle w:val="3"/>
        <w:spacing w:line="500" w:lineRule="exact"/>
        <w:ind w:left="0"/>
        <w:rPr>
          <w:rFonts w:ascii="仿宋_GB2312" w:hAnsi="仿宋" w:eastAsia="仿宋_GB2312"/>
          <w:bCs w:val="0"/>
          <w:sz w:val="28"/>
          <w:szCs w:val="28"/>
        </w:rPr>
      </w:pPr>
      <w:r>
        <w:rPr>
          <w:rFonts w:ascii="仿宋_GB2312" w:hAnsi="仿宋" w:eastAsia="仿宋_GB2312"/>
          <w:bCs w:val="0"/>
          <w:sz w:val="28"/>
          <w:szCs w:val="28"/>
        </w:rPr>
        <w:tab/>
      </w:r>
      <w:bookmarkStart w:id="69" w:name="_Toc522260274"/>
      <w:bookmarkEnd w:id="69"/>
      <w:bookmarkStart w:id="70" w:name="_Toc8843"/>
      <w:r>
        <w:rPr>
          <w:rFonts w:hint="eastAsia" w:ascii="仿宋_GB2312" w:hAnsi="仿宋" w:eastAsia="仿宋_GB2312"/>
          <w:bCs w:val="0"/>
          <w:sz w:val="28"/>
          <w:szCs w:val="28"/>
        </w:rPr>
        <w:t>附件2</w:t>
      </w:r>
      <w:r>
        <w:rPr>
          <w:rFonts w:ascii="仿宋_GB2312" w:hAnsi="仿宋" w:eastAsia="仿宋_GB2312"/>
          <w:bCs w:val="0"/>
          <w:sz w:val="28"/>
          <w:szCs w:val="28"/>
        </w:rPr>
        <w:t xml:space="preserve"> </w:t>
      </w:r>
      <w:r>
        <w:rPr>
          <w:rFonts w:hint="eastAsia" w:ascii="仿宋_GB2312" w:hAnsi="仿宋" w:eastAsia="仿宋_GB2312"/>
          <w:bCs w:val="0"/>
          <w:sz w:val="28"/>
          <w:szCs w:val="28"/>
        </w:rPr>
        <w:t>投标产品汇总表</w:t>
      </w:r>
      <w:bookmarkEnd w:id="70"/>
    </w:p>
    <w:tbl>
      <w:tblPr>
        <w:tblStyle w:val="13"/>
        <w:tblW w:w="15260" w:type="dxa"/>
        <w:jc w:val="center"/>
        <w:tblLayout w:type="autofit"/>
        <w:tblCellMar>
          <w:top w:w="0" w:type="dxa"/>
          <w:left w:w="108" w:type="dxa"/>
          <w:bottom w:w="0" w:type="dxa"/>
          <w:right w:w="108" w:type="dxa"/>
        </w:tblCellMar>
      </w:tblPr>
      <w:tblGrid>
        <w:gridCol w:w="449"/>
        <w:gridCol w:w="773"/>
        <w:gridCol w:w="558"/>
        <w:gridCol w:w="665"/>
        <w:gridCol w:w="558"/>
        <w:gridCol w:w="1204"/>
        <w:gridCol w:w="884"/>
        <w:gridCol w:w="773"/>
        <w:gridCol w:w="884"/>
        <w:gridCol w:w="773"/>
        <w:gridCol w:w="1197"/>
        <w:gridCol w:w="1378"/>
        <w:gridCol w:w="1071"/>
        <w:gridCol w:w="1679"/>
        <w:gridCol w:w="1312"/>
        <w:gridCol w:w="1102"/>
      </w:tblGrid>
      <w:tr>
        <w:tblPrEx>
          <w:tblCellMar>
            <w:top w:w="0" w:type="dxa"/>
            <w:left w:w="108" w:type="dxa"/>
            <w:bottom w:w="0" w:type="dxa"/>
            <w:right w:w="108" w:type="dxa"/>
          </w:tblCellMar>
        </w:tblPrEx>
        <w:trPr>
          <w:trHeight w:val="595" w:hRule="atLeast"/>
          <w:jc w:val="center"/>
        </w:trPr>
        <w:tc>
          <w:tcPr>
            <w:tcW w:w="15260" w:type="dxa"/>
            <w:gridSpan w:val="16"/>
            <w:tcBorders>
              <w:top w:val="nil"/>
              <w:left w:val="nil"/>
              <w:bottom w:val="nil"/>
              <w:right w:val="nil"/>
            </w:tcBorders>
            <w:vAlign w:val="center"/>
          </w:tcPr>
          <w:p>
            <w:pPr>
              <w:widowControl/>
              <w:spacing w:line="240" w:lineRule="auto"/>
              <w:ind w:left="0"/>
              <w:rPr>
                <w:rFonts w:ascii="Times New Roman" w:hAnsi="Times New Roman" w:eastAsia="Times New Roman"/>
                <w:sz w:val="20"/>
                <w:szCs w:val="20"/>
              </w:rPr>
            </w:pPr>
            <w:r>
              <w:rPr>
                <w:rFonts w:hint="eastAsia" w:ascii="黑体" w:hAnsi="黑体" w:eastAsia="黑体" w:cs="宋体"/>
                <w:b/>
                <w:bCs/>
              </w:rPr>
              <w:t xml:space="preserve">附件2.                                             XXXX公司投标产品信息汇总表（电子版） </w:t>
            </w:r>
          </w:p>
        </w:tc>
      </w:tr>
      <w:tr>
        <w:tblPrEx>
          <w:tblCellMar>
            <w:top w:w="0" w:type="dxa"/>
            <w:left w:w="108" w:type="dxa"/>
            <w:bottom w:w="0" w:type="dxa"/>
            <w:right w:w="108" w:type="dxa"/>
          </w:tblCellMar>
        </w:tblPrEx>
        <w:trPr>
          <w:trHeight w:val="1629" w:hRule="atLeast"/>
          <w:jc w:val="center"/>
        </w:trPr>
        <w:tc>
          <w:tcPr>
            <w:tcW w:w="15260" w:type="dxa"/>
            <w:gridSpan w:val="16"/>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rPr>
                <w:rFonts w:ascii="黑体" w:hAnsi="黑体" w:eastAsia="黑体" w:cs="宋体"/>
                <w:sz w:val="18"/>
                <w:szCs w:val="18"/>
              </w:rPr>
            </w:pPr>
            <w:r>
              <w:rPr>
                <w:rFonts w:hint="eastAsia" w:ascii="黑体" w:hAnsi="黑体" w:eastAsia="黑体" w:cs="宋体"/>
                <w:sz w:val="18"/>
                <w:szCs w:val="18"/>
              </w:rPr>
              <w:t>备注：</w:t>
            </w:r>
          </w:p>
          <w:p>
            <w:pPr>
              <w:widowControl/>
              <w:spacing w:line="240" w:lineRule="auto"/>
              <w:ind w:left="0"/>
              <w:rPr>
                <w:rFonts w:ascii="黑体" w:hAnsi="黑体" w:eastAsia="黑体" w:cs="宋体"/>
                <w:sz w:val="18"/>
                <w:szCs w:val="18"/>
              </w:rPr>
            </w:pPr>
            <w:r>
              <w:rPr>
                <w:rFonts w:hint="eastAsia" w:ascii="黑体" w:hAnsi="黑体" w:eastAsia="黑体" w:cs="宋体"/>
                <w:sz w:val="18"/>
                <w:szCs w:val="18"/>
              </w:rPr>
              <w:t>1、所有投标产品须写在一个excel表格的一个sheet里，且不能合并单元格，否则现场投屏不能筛选，现场投标时U盘提交，否则报名失败。</w:t>
            </w:r>
          </w:p>
          <w:p>
            <w:pPr>
              <w:widowControl/>
              <w:spacing w:line="240" w:lineRule="auto"/>
              <w:ind w:left="0"/>
              <w:rPr>
                <w:rFonts w:ascii="黑体" w:hAnsi="黑体" w:eastAsia="黑体" w:cs="宋体"/>
                <w:sz w:val="18"/>
                <w:szCs w:val="18"/>
              </w:rPr>
            </w:pPr>
            <w:r>
              <w:rPr>
                <w:rFonts w:hint="eastAsia" w:ascii="黑体" w:hAnsi="黑体" w:eastAsia="黑体" w:cs="宋体"/>
                <w:sz w:val="18"/>
                <w:szCs w:val="18"/>
              </w:rPr>
              <w:t>2、表格中已有数据仅供参考，实际填写时请先清空。</w:t>
            </w:r>
          </w:p>
          <w:p>
            <w:pPr>
              <w:widowControl/>
              <w:spacing w:line="240" w:lineRule="auto"/>
              <w:ind w:left="0"/>
              <w:rPr>
                <w:rFonts w:ascii="黑体" w:hAnsi="黑体" w:eastAsia="黑体" w:cs="宋体"/>
                <w:sz w:val="18"/>
                <w:szCs w:val="18"/>
              </w:rPr>
            </w:pPr>
            <w:r>
              <w:rPr>
                <w:rFonts w:hint="eastAsia" w:ascii="黑体" w:hAnsi="黑体" w:eastAsia="黑体" w:cs="宋体"/>
                <w:sz w:val="18"/>
                <w:szCs w:val="18"/>
              </w:rPr>
              <w:t>3、以下信息全部为必填项。</w:t>
            </w:r>
          </w:p>
          <w:p>
            <w:pPr>
              <w:widowControl/>
              <w:spacing w:line="240" w:lineRule="auto"/>
              <w:ind w:left="0"/>
              <w:rPr>
                <w:rFonts w:ascii="黑体" w:hAnsi="黑体" w:eastAsia="黑体" w:cs="宋体"/>
                <w:sz w:val="20"/>
                <w:szCs w:val="20"/>
              </w:rPr>
            </w:pPr>
            <w:r>
              <w:rPr>
                <w:rFonts w:hint="eastAsia" w:ascii="黑体" w:hAnsi="黑体" w:eastAsia="黑体" w:cs="宋体"/>
                <w:sz w:val="18"/>
                <w:szCs w:val="18"/>
              </w:rPr>
              <w:t>4、“联系电邮地址”须填写正确，招标相关通知信息将发送至该邮箱。5、该表格信息如有误，责任自负。</w:t>
            </w:r>
          </w:p>
        </w:tc>
      </w:tr>
      <w:tr>
        <w:tblPrEx>
          <w:tblCellMar>
            <w:top w:w="0" w:type="dxa"/>
            <w:left w:w="108" w:type="dxa"/>
            <w:bottom w:w="0" w:type="dxa"/>
            <w:right w:w="108" w:type="dxa"/>
          </w:tblCellMar>
        </w:tblPrEx>
        <w:trPr>
          <w:trHeight w:val="2923" w:hRule="atLeast"/>
          <w:jc w:val="center"/>
        </w:trPr>
        <w:tc>
          <w:tcPr>
            <w:tcW w:w="449" w:type="dxa"/>
            <w:tcBorders>
              <w:top w:val="nil"/>
              <w:left w:val="single" w:color="auto" w:sz="4" w:space="0"/>
              <w:bottom w:val="single" w:color="auto" w:sz="4" w:space="0"/>
              <w:right w:val="single" w:color="auto" w:sz="4" w:space="0"/>
            </w:tcBorders>
            <w:shd w:val="clear" w:color="000000" w:fill="EBF1DE"/>
            <w:vAlign w:val="center"/>
          </w:tcPr>
          <w:p>
            <w:pPr>
              <w:widowControl/>
              <w:spacing w:line="240" w:lineRule="auto"/>
              <w:ind w:left="0"/>
              <w:jc w:val="center"/>
              <w:rPr>
                <w:rFonts w:cs="宋体"/>
                <w:b/>
                <w:bCs/>
                <w:color w:val="FF0000"/>
                <w:sz w:val="20"/>
                <w:szCs w:val="20"/>
              </w:rPr>
            </w:pPr>
            <w:r>
              <w:rPr>
                <w:rFonts w:hint="eastAsia" w:cs="宋体"/>
                <w:b/>
                <w:bCs/>
                <w:color w:val="FF0000"/>
                <w:sz w:val="20"/>
                <w:szCs w:val="20"/>
              </w:rPr>
              <w:t>流水号</w:t>
            </w:r>
          </w:p>
        </w:tc>
        <w:tc>
          <w:tcPr>
            <w:tcW w:w="773" w:type="dxa"/>
            <w:tcBorders>
              <w:top w:val="nil"/>
              <w:left w:val="nil"/>
              <w:bottom w:val="single" w:color="auto" w:sz="4" w:space="0"/>
              <w:right w:val="single" w:color="auto" w:sz="4" w:space="0"/>
            </w:tcBorders>
            <w:shd w:val="clear" w:color="000000" w:fill="EBF1DE"/>
            <w:vAlign w:val="center"/>
          </w:tcPr>
          <w:p>
            <w:pPr>
              <w:widowControl/>
              <w:spacing w:line="240" w:lineRule="auto"/>
              <w:ind w:left="0"/>
              <w:jc w:val="center"/>
              <w:rPr>
                <w:rFonts w:cs="宋体"/>
                <w:b/>
                <w:bCs/>
                <w:sz w:val="20"/>
                <w:szCs w:val="20"/>
              </w:rPr>
            </w:pPr>
            <w:r>
              <w:rPr>
                <w:rFonts w:hint="eastAsia" w:cs="宋体"/>
                <w:b/>
                <w:bCs/>
                <w:sz w:val="20"/>
                <w:szCs w:val="20"/>
              </w:rPr>
              <w:t>1、招标目录序号</w:t>
            </w:r>
          </w:p>
        </w:tc>
        <w:tc>
          <w:tcPr>
            <w:tcW w:w="558" w:type="dxa"/>
            <w:tcBorders>
              <w:top w:val="nil"/>
              <w:left w:val="nil"/>
              <w:bottom w:val="single" w:color="auto" w:sz="4" w:space="0"/>
              <w:right w:val="single" w:color="auto" w:sz="4" w:space="0"/>
            </w:tcBorders>
            <w:shd w:val="clear" w:color="000000" w:fill="EBF1DE"/>
            <w:vAlign w:val="center"/>
          </w:tcPr>
          <w:p>
            <w:pPr>
              <w:widowControl/>
              <w:spacing w:line="240" w:lineRule="auto"/>
              <w:ind w:left="0"/>
              <w:jc w:val="center"/>
              <w:rPr>
                <w:rFonts w:cs="宋体"/>
                <w:b/>
                <w:bCs/>
                <w:sz w:val="20"/>
                <w:szCs w:val="20"/>
              </w:rPr>
            </w:pPr>
            <w:r>
              <w:rPr>
                <w:rFonts w:hint="eastAsia" w:cs="宋体"/>
                <w:b/>
                <w:bCs/>
                <w:sz w:val="20"/>
                <w:szCs w:val="20"/>
              </w:rPr>
              <w:t>2、我院招标饮片名称</w:t>
            </w:r>
          </w:p>
        </w:tc>
        <w:tc>
          <w:tcPr>
            <w:tcW w:w="665" w:type="dxa"/>
            <w:tcBorders>
              <w:top w:val="nil"/>
              <w:left w:val="nil"/>
              <w:bottom w:val="single" w:color="auto" w:sz="4" w:space="0"/>
              <w:right w:val="single" w:color="auto" w:sz="4" w:space="0"/>
            </w:tcBorders>
            <w:shd w:val="clear" w:color="000000" w:fill="EBF1DE"/>
            <w:vAlign w:val="center"/>
          </w:tcPr>
          <w:p>
            <w:pPr>
              <w:widowControl/>
              <w:spacing w:line="240" w:lineRule="auto"/>
              <w:ind w:left="0"/>
              <w:jc w:val="center"/>
              <w:rPr>
                <w:rFonts w:cs="宋体"/>
                <w:b/>
                <w:bCs/>
                <w:color w:val="000000"/>
                <w:sz w:val="20"/>
                <w:szCs w:val="20"/>
              </w:rPr>
            </w:pPr>
            <w:r>
              <w:rPr>
                <w:rFonts w:hint="eastAsia" w:cs="宋体"/>
                <w:b/>
                <w:bCs/>
                <w:color w:val="000000"/>
                <w:sz w:val="20"/>
                <w:szCs w:val="20"/>
              </w:rPr>
              <w:t>3、炮制</w:t>
            </w:r>
          </w:p>
        </w:tc>
        <w:tc>
          <w:tcPr>
            <w:tcW w:w="558" w:type="dxa"/>
            <w:tcBorders>
              <w:top w:val="nil"/>
              <w:left w:val="nil"/>
              <w:bottom w:val="single" w:color="auto" w:sz="4" w:space="0"/>
              <w:right w:val="single" w:color="auto" w:sz="4" w:space="0"/>
            </w:tcBorders>
            <w:shd w:val="clear" w:color="000000" w:fill="EBF1DE"/>
            <w:vAlign w:val="center"/>
          </w:tcPr>
          <w:p>
            <w:pPr>
              <w:widowControl/>
              <w:spacing w:line="240" w:lineRule="auto"/>
              <w:ind w:left="0"/>
              <w:jc w:val="center"/>
              <w:rPr>
                <w:rFonts w:cs="宋体"/>
                <w:b/>
                <w:bCs/>
                <w:color w:val="000000"/>
                <w:sz w:val="20"/>
                <w:szCs w:val="20"/>
              </w:rPr>
            </w:pPr>
            <w:r>
              <w:rPr>
                <w:rFonts w:hint="eastAsia" w:cs="宋体"/>
                <w:b/>
                <w:bCs/>
                <w:color w:val="000000"/>
                <w:sz w:val="20"/>
                <w:szCs w:val="20"/>
              </w:rPr>
              <w:t>4、产地</w:t>
            </w:r>
          </w:p>
        </w:tc>
        <w:tc>
          <w:tcPr>
            <w:tcW w:w="1204" w:type="dxa"/>
            <w:tcBorders>
              <w:top w:val="nil"/>
              <w:left w:val="nil"/>
              <w:bottom w:val="single" w:color="auto" w:sz="4" w:space="0"/>
              <w:right w:val="single" w:color="auto" w:sz="4" w:space="0"/>
            </w:tcBorders>
            <w:shd w:val="clear" w:color="000000" w:fill="EBF1DE"/>
            <w:vAlign w:val="center"/>
          </w:tcPr>
          <w:p>
            <w:pPr>
              <w:widowControl/>
              <w:spacing w:line="240" w:lineRule="auto"/>
              <w:ind w:left="0"/>
              <w:jc w:val="center"/>
              <w:rPr>
                <w:rFonts w:cs="宋体"/>
                <w:b/>
                <w:bCs/>
                <w:color w:val="000000"/>
                <w:sz w:val="20"/>
                <w:szCs w:val="20"/>
              </w:rPr>
            </w:pPr>
            <w:r>
              <w:rPr>
                <w:rFonts w:hint="eastAsia" w:cs="宋体"/>
                <w:b/>
                <w:bCs/>
                <w:color w:val="000000"/>
                <w:sz w:val="20"/>
                <w:szCs w:val="20"/>
              </w:rPr>
              <w:t>5、质量标准</w:t>
            </w:r>
          </w:p>
        </w:tc>
        <w:tc>
          <w:tcPr>
            <w:tcW w:w="884" w:type="dxa"/>
            <w:tcBorders>
              <w:top w:val="nil"/>
              <w:left w:val="nil"/>
              <w:bottom w:val="single" w:color="auto" w:sz="4" w:space="0"/>
              <w:right w:val="single" w:color="auto" w:sz="4" w:space="0"/>
            </w:tcBorders>
            <w:shd w:val="clear" w:color="000000" w:fill="EBF1DE"/>
            <w:vAlign w:val="center"/>
          </w:tcPr>
          <w:p>
            <w:pPr>
              <w:widowControl/>
              <w:spacing w:line="240" w:lineRule="auto"/>
              <w:ind w:left="0"/>
              <w:jc w:val="center"/>
              <w:rPr>
                <w:rFonts w:cs="宋体"/>
                <w:b/>
                <w:bCs/>
                <w:sz w:val="20"/>
                <w:szCs w:val="20"/>
              </w:rPr>
            </w:pPr>
            <w:r>
              <w:rPr>
                <w:rFonts w:hint="eastAsia" w:cs="宋体"/>
                <w:b/>
                <w:bCs/>
                <w:sz w:val="20"/>
                <w:szCs w:val="20"/>
              </w:rPr>
              <w:t>6、规格（袋）</w:t>
            </w:r>
          </w:p>
        </w:tc>
        <w:tc>
          <w:tcPr>
            <w:tcW w:w="773" w:type="dxa"/>
            <w:tcBorders>
              <w:top w:val="nil"/>
              <w:left w:val="nil"/>
              <w:bottom w:val="single" w:color="auto" w:sz="4" w:space="0"/>
              <w:right w:val="single" w:color="auto" w:sz="4" w:space="0"/>
            </w:tcBorders>
            <w:shd w:val="clear" w:color="000000" w:fill="EBF1DE"/>
            <w:vAlign w:val="center"/>
          </w:tcPr>
          <w:p>
            <w:pPr>
              <w:widowControl/>
              <w:spacing w:line="240" w:lineRule="auto"/>
              <w:ind w:left="0"/>
              <w:jc w:val="center"/>
              <w:rPr>
                <w:rFonts w:cs="宋体"/>
                <w:b/>
                <w:bCs/>
                <w:sz w:val="20"/>
                <w:szCs w:val="20"/>
              </w:rPr>
            </w:pPr>
            <w:r>
              <w:rPr>
                <w:rFonts w:cs="宋体"/>
                <w:b/>
                <w:bCs/>
                <w:sz w:val="20"/>
                <w:szCs w:val="20"/>
              </w:rPr>
              <w:t>7</w:t>
            </w:r>
            <w:r>
              <w:rPr>
                <w:rFonts w:hint="eastAsia" w:cs="宋体"/>
                <w:b/>
                <w:bCs/>
                <w:sz w:val="20"/>
                <w:szCs w:val="20"/>
              </w:rPr>
              <w:t>、投标企业</w:t>
            </w:r>
            <w:r>
              <w:rPr>
                <w:rFonts w:hint="eastAsia" w:cs="宋体"/>
                <w:b/>
                <w:bCs/>
                <w:color w:val="FF0000"/>
                <w:sz w:val="20"/>
                <w:szCs w:val="20"/>
              </w:rPr>
              <w:t>全称</w:t>
            </w:r>
          </w:p>
        </w:tc>
        <w:tc>
          <w:tcPr>
            <w:tcW w:w="884" w:type="dxa"/>
            <w:tcBorders>
              <w:top w:val="nil"/>
              <w:left w:val="nil"/>
              <w:bottom w:val="single" w:color="auto" w:sz="4" w:space="0"/>
              <w:right w:val="single" w:color="auto" w:sz="4" w:space="0"/>
            </w:tcBorders>
            <w:shd w:val="clear" w:color="000000" w:fill="EBF1DE"/>
            <w:vAlign w:val="center"/>
          </w:tcPr>
          <w:p>
            <w:pPr>
              <w:widowControl/>
              <w:spacing w:line="240" w:lineRule="auto"/>
              <w:ind w:left="0"/>
              <w:jc w:val="center"/>
              <w:rPr>
                <w:rFonts w:cs="宋体"/>
                <w:b/>
                <w:bCs/>
                <w:sz w:val="20"/>
                <w:szCs w:val="20"/>
              </w:rPr>
            </w:pPr>
            <w:r>
              <w:rPr>
                <w:rFonts w:cs="宋体"/>
                <w:b/>
                <w:bCs/>
                <w:sz w:val="20"/>
                <w:szCs w:val="20"/>
              </w:rPr>
              <w:t>8</w:t>
            </w:r>
            <w:r>
              <w:rPr>
                <w:rFonts w:hint="eastAsia" w:cs="宋体"/>
                <w:b/>
                <w:bCs/>
                <w:sz w:val="20"/>
                <w:szCs w:val="20"/>
              </w:rPr>
              <w:t>、产品效期（月）</w:t>
            </w:r>
          </w:p>
        </w:tc>
        <w:tc>
          <w:tcPr>
            <w:tcW w:w="773" w:type="dxa"/>
            <w:tcBorders>
              <w:top w:val="nil"/>
              <w:left w:val="nil"/>
              <w:bottom w:val="single" w:color="auto" w:sz="4" w:space="0"/>
              <w:right w:val="single" w:color="auto" w:sz="4" w:space="0"/>
            </w:tcBorders>
            <w:shd w:val="clear" w:color="000000" w:fill="EBF1DE"/>
            <w:vAlign w:val="center"/>
          </w:tcPr>
          <w:p>
            <w:pPr>
              <w:widowControl/>
              <w:spacing w:line="240" w:lineRule="auto"/>
              <w:ind w:left="0"/>
              <w:jc w:val="center"/>
              <w:rPr>
                <w:rFonts w:cs="宋体"/>
                <w:b/>
                <w:bCs/>
                <w:color w:val="FF0000"/>
                <w:sz w:val="20"/>
                <w:szCs w:val="20"/>
              </w:rPr>
            </w:pPr>
            <w:r>
              <w:rPr>
                <w:rFonts w:cs="宋体"/>
                <w:b/>
                <w:bCs/>
                <w:color w:val="FF0000"/>
                <w:sz w:val="20"/>
                <w:szCs w:val="20"/>
              </w:rPr>
              <w:t>9</w:t>
            </w:r>
            <w:r>
              <w:rPr>
                <w:rFonts w:hint="eastAsia" w:cs="宋体"/>
                <w:b/>
                <w:bCs/>
                <w:color w:val="FF0000"/>
                <w:sz w:val="20"/>
                <w:szCs w:val="20"/>
              </w:rPr>
              <w:t>、存储条件</w:t>
            </w:r>
          </w:p>
        </w:tc>
        <w:tc>
          <w:tcPr>
            <w:tcW w:w="1197" w:type="dxa"/>
            <w:tcBorders>
              <w:top w:val="nil"/>
              <w:left w:val="nil"/>
              <w:bottom w:val="single" w:color="auto" w:sz="4" w:space="0"/>
              <w:right w:val="single" w:color="auto" w:sz="4" w:space="0"/>
            </w:tcBorders>
            <w:shd w:val="clear" w:color="000000" w:fill="EBF1DE"/>
            <w:vAlign w:val="center"/>
          </w:tcPr>
          <w:p>
            <w:pPr>
              <w:widowControl/>
              <w:spacing w:line="240" w:lineRule="auto"/>
              <w:ind w:left="0"/>
              <w:jc w:val="center"/>
              <w:rPr>
                <w:rFonts w:hint="eastAsia" w:eastAsia="宋体" w:cs="宋体"/>
                <w:b/>
                <w:bCs/>
                <w:color w:val="FF0000"/>
                <w:sz w:val="20"/>
                <w:szCs w:val="20"/>
                <w:lang w:eastAsia="zh-CN"/>
              </w:rPr>
            </w:pPr>
            <w:r>
              <w:rPr>
                <w:rFonts w:cs="宋体"/>
                <w:b/>
                <w:bCs/>
                <w:color w:val="FF0000"/>
                <w:sz w:val="20"/>
                <w:szCs w:val="20"/>
              </w:rPr>
              <w:t>10</w:t>
            </w:r>
            <w:r>
              <w:rPr>
                <w:rFonts w:hint="eastAsia" w:cs="宋体"/>
                <w:b/>
                <w:bCs/>
                <w:color w:val="FF0000"/>
                <w:sz w:val="20"/>
                <w:szCs w:val="20"/>
              </w:rPr>
              <w:t>、</w:t>
            </w:r>
            <w:r>
              <w:rPr>
                <w:rFonts w:hint="eastAsia" w:cs="宋体"/>
                <w:b/>
                <w:bCs/>
                <w:color w:val="FF0000"/>
                <w:sz w:val="20"/>
                <w:szCs w:val="20"/>
                <w:lang w:val="en-US" w:eastAsia="zh-CN"/>
              </w:rPr>
              <w:t>生产厂家</w:t>
            </w:r>
          </w:p>
        </w:tc>
        <w:tc>
          <w:tcPr>
            <w:tcW w:w="1378" w:type="dxa"/>
            <w:tcBorders>
              <w:top w:val="nil"/>
              <w:left w:val="nil"/>
              <w:bottom w:val="single" w:color="auto" w:sz="4" w:space="0"/>
              <w:right w:val="single" w:color="auto" w:sz="4" w:space="0"/>
            </w:tcBorders>
            <w:shd w:val="clear" w:color="000000" w:fill="EBF1DE"/>
            <w:vAlign w:val="center"/>
          </w:tcPr>
          <w:p>
            <w:pPr>
              <w:widowControl/>
              <w:spacing w:line="240" w:lineRule="auto"/>
              <w:ind w:left="0"/>
              <w:jc w:val="center"/>
              <w:rPr>
                <w:rFonts w:cs="宋体"/>
                <w:b/>
                <w:bCs/>
                <w:color w:val="FF0000"/>
                <w:sz w:val="20"/>
                <w:szCs w:val="20"/>
              </w:rPr>
            </w:pPr>
            <w:r>
              <w:rPr>
                <w:rFonts w:hint="eastAsia" w:cs="宋体"/>
                <w:b/>
                <w:bCs/>
                <w:color w:val="FF0000"/>
                <w:sz w:val="20"/>
                <w:szCs w:val="20"/>
              </w:rPr>
              <w:t>1</w:t>
            </w:r>
            <w:r>
              <w:rPr>
                <w:rFonts w:cs="宋体"/>
                <w:b/>
                <w:bCs/>
                <w:color w:val="FF0000"/>
                <w:sz w:val="20"/>
                <w:szCs w:val="20"/>
              </w:rPr>
              <w:t>1</w:t>
            </w:r>
            <w:r>
              <w:rPr>
                <w:rFonts w:hint="eastAsia" w:cs="宋体"/>
                <w:b/>
                <w:bCs/>
                <w:color w:val="FF0000"/>
                <w:sz w:val="20"/>
                <w:szCs w:val="20"/>
              </w:rPr>
              <w:t>、送货周期</w:t>
            </w:r>
          </w:p>
        </w:tc>
        <w:tc>
          <w:tcPr>
            <w:tcW w:w="1071" w:type="dxa"/>
            <w:tcBorders>
              <w:top w:val="nil"/>
              <w:left w:val="nil"/>
              <w:bottom w:val="single" w:color="auto" w:sz="4" w:space="0"/>
              <w:right w:val="single" w:color="auto" w:sz="4" w:space="0"/>
            </w:tcBorders>
            <w:shd w:val="clear" w:color="000000" w:fill="EBF1DE"/>
            <w:vAlign w:val="center"/>
          </w:tcPr>
          <w:p>
            <w:pPr>
              <w:widowControl/>
              <w:spacing w:line="240" w:lineRule="auto"/>
              <w:ind w:left="0"/>
              <w:jc w:val="center"/>
              <w:rPr>
                <w:rFonts w:cs="宋体"/>
                <w:b/>
                <w:bCs/>
                <w:sz w:val="20"/>
                <w:szCs w:val="20"/>
              </w:rPr>
            </w:pPr>
            <w:r>
              <w:rPr>
                <w:rFonts w:hint="eastAsia" w:cs="宋体"/>
                <w:b/>
                <w:bCs/>
                <w:sz w:val="20"/>
                <w:szCs w:val="20"/>
              </w:rPr>
              <w:t>1</w:t>
            </w:r>
            <w:r>
              <w:rPr>
                <w:rFonts w:cs="宋体"/>
                <w:b/>
                <w:bCs/>
                <w:sz w:val="20"/>
                <w:szCs w:val="20"/>
              </w:rPr>
              <w:t>2</w:t>
            </w:r>
            <w:r>
              <w:rPr>
                <w:rFonts w:hint="eastAsia" w:cs="宋体"/>
                <w:b/>
                <w:bCs/>
                <w:sz w:val="20"/>
                <w:szCs w:val="20"/>
              </w:rPr>
              <w:t>、装箱规格</w:t>
            </w:r>
          </w:p>
        </w:tc>
        <w:tc>
          <w:tcPr>
            <w:tcW w:w="1679" w:type="dxa"/>
            <w:tcBorders>
              <w:top w:val="nil"/>
              <w:left w:val="nil"/>
              <w:bottom w:val="single" w:color="auto" w:sz="4" w:space="0"/>
              <w:right w:val="single" w:color="auto" w:sz="4" w:space="0"/>
            </w:tcBorders>
            <w:shd w:val="clear" w:color="000000" w:fill="EBF1DE"/>
            <w:vAlign w:val="center"/>
          </w:tcPr>
          <w:p>
            <w:pPr>
              <w:widowControl/>
              <w:spacing w:line="240" w:lineRule="auto"/>
              <w:ind w:left="0"/>
              <w:jc w:val="center"/>
              <w:rPr>
                <w:rFonts w:cs="宋体"/>
                <w:b/>
                <w:bCs/>
                <w:sz w:val="20"/>
                <w:szCs w:val="20"/>
              </w:rPr>
            </w:pPr>
            <w:r>
              <w:rPr>
                <w:rFonts w:hint="eastAsia" w:cs="宋体"/>
                <w:b/>
                <w:bCs/>
                <w:sz w:val="20"/>
                <w:szCs w:val="20"/>
              </w:rPr>
              <w:t>投标企业联系人姓名</w:t>
            </w:r>
          </w:p>
        </w:tc>
        <w:tc>
          <w:tcPr>
            <w:tcW w:w="1312" w:type="dxa"/>
            <w:tcBorders>
              <w:top w:val="nil"/>
              <w:left w:val="nil"/>
              <w:bottom w:val="single" w:color="auto" w:sz="4" w:space="0"/>
              <w:right w:val="single" w:color="auto" w:sz="4" w:space="0"/>
            </w:tcBorders>
            <w:vAlign w:val="center"/>
          </w:tcPr>
          <w:p>
            <w:pPr>
              <w:widowControl/>
              <w:spacing w:line="240" w:lineRule="auto"/>
              <w:ind w:left="0"/>
              <w:jc w:val="center"/>
              <w:rPr>
                <w:rFonts w:cs="宋体"/>
                <w:b/>
                <w:bCs/>
                <w:sz w:val="20"/>
                <w:szCs w:val="20"/>
              </w:rPr>
            </w:pPr>
            <w:r>
              <w:rPr>
                <w:rFonts w:hint="eastAsia" w:cs="宋体"/>
                <w:b/>
                <w:bCs/>
                <w:sz w:val="20"/>
                <w:szCs w:val="20"/>
              </w:rPr>
              <w:t>联系人电话</w:t>
            </w:r>
          </w:p>
        </w:tc>
        <w:tc>
          <w:tcPr>
            <w:tcW w:w="1102" w:type="dxa"/>
            <w:tcBorders>
              <w:top w:val="nil"/>
              <w:left w:val="nil"/>
              <w:bottom w:val="single" w:color="auto" w:sz="4" w:space="0"/>
              <w:right w:val="single" w:color="auto" w:sz="4" w:space="0"/>
            </w:tcBorders>
            <w:vAlign w:val="center"/>
          </w:tcPr>
          <w:p>
            <w:pPr>
              <w:widowControl/>
              <w:spacing w:line="240" w:lineRule="auto"/>
              <w:ind w:left="0"/>
              <w:jc w:val="center"/>
              <w:rPr>
                <w:rFonts w:cs="宋体"/>
                <w:b/>
                <w:bCs/>
                <w:sz w:val="20"/>
                <w:szCs w:val="20"/>
              </w:rPr>
            </w:pPr>
            <w:r>
              <w:rPr>
                <w:rFonts w:hint="eastAsia" w:cs="宋体"/>
                <w:b/>
                <w:bCs/>
                <w:sz w:val="20"/>
                <w:szCs w:val="20"/>
              </w:rPr>
              <w:t>联系电邮地址</w:t>
            </w:r>
          </w:p>
        </w:tc>
      </w:tr>
      <w:tr>
        <w:tblPrEx>
          <w:tblCellMar>
            <w:top w:w="0" w:type="dxa"/>
            <w:left w:w="108" w:type="dxa"/>
            <w:bottom w:w="0" w:type="dxa"/>
            <w:right w:w="108" w:type="dxa"/>
          </w:tblCellMar>
        </w:tblPrEx>
        <w:trPr>
          <w:trHeight w:val="991" w:hRule="atLeast"/>
          <w:jc w:val="center"/>
        </w:trPr>
        <w:tc>
          <w:tcPr>
            <w:tcW w:w="449" w:type="dxa"/>
            <w:tcBorders>
              <w:top w:val="nil"/>
              <w:left w:val="single" w:color="auto" w:sz="4" w:space="0"/>
              <w:bottom w:val="single" w:color="auto" w:sz="4" w:space="0"/>
              <w:right w:val="single" w:color="auto" w:sz="4" w:space="0"/>
            </w:tcBorders>
            <w:vAlign w:val="center"/>
          </w:tcPr>
          <w:p>
            <w:pPr>
              <w:widowControl/>
              <w:spacing w:line="240" w:lineRule="auto"/>
              <w:ind w:left="0"/>
              <w:jc w:val="center"/>
              <w:rPr>
                <w:rFonts w:cs="宋体"/>
                <w:sz w:val="20"/>
                <w:szCs w:val="20"/>
              </w:rPr>
            </w:pPr>
            <w:r>
              <w:rPr>
                <w:rFonts w:hint="eastAsia" w:cs="宋体"/>
                <w:sz w:val="20"/>
                <w:szCs w:val="20"/>
              </w:rPr>
              <w:t>1</w:t>
            </w:r>
          </w:p>
        </w:tc>
        <w:tc>
          <w:tcPr>
            <w:tcW w:w="773" w:type="dxa"/>
            <w:tcBorders>
              <w:top w:val="nil"/>
              <w:left w:val="nil"/>
              <w:bottom w:val="single" w:color="auto" w:sz="4" w:space="0"/>
              <w:right w:val="single" w:color="auto" w:sz="4" w:space="0"/>
            </w:tcBorders>
            <w:vAlign w:val="center"/>
          </w:tcPr>
          <w:p>
            <w:pPr>
              <w:widowControl/>
              <w:spacing w:line="240" w:lineRule="auto"/>
              <w:ind w:left="0"/>
              <w:jc w:val="center"/>
              <w:rPr>
                <w:rFonts w:hint="eastAsia" w:eastAsia="宋体" w:cs="宋体"/>
                <w:color w:val="000000"/>
                <w:sz w:val="20"/>
                <w:szCs w:val="20"/>
                <w:lang w:eastAsia="zh-CN"/>
              </w:rPr>
            </w:pPr>
            <w:r>
              <w:rPr>
                <w:rFonts w:hint="eastAsia" w:cs="宋体"/>
                <w:i w:val="0"/>
                <w:iCs w:val="0"/>
                <w:color w:val="000000"/>
                <w:kern w:val="0"/>
                <w:sz w:val="22"/>
                <w:szCs w:val="22"/>
                <w:u w:val="none"/>
                <w:lang w:val="en-US" w:eastAsia="zh-CN" w:bidi="ar"/>
              </w:rPr>
              <w:t>ZY</w:t>
            </w:r>
            <w:r>
              <w:rPr>
                <w:rFonts w:hint="eastAsia" w:ascii="宋体" w:hAnsi="宋体" w:eastAsia="宋体" w:cs="宋体"/>
                <w:i w:val="0"/>
                <w:iCs w:val="0"/>
                <w:color w:val="000000"/>
                <w:kern w:val="0"/>
                <w:sz w:val="22"/>
                <w:szCs w:val="22"/>
                <w:u w:val="none"/>
                <w:lang w:val="en-US" w:eastAsia="zh-CN" w:bidi="ar"/>
              </w:rPr>
              <w:t>8</w:t>
            </w:r>
          </w:p>
        </w:tc>
        <w:tc>
          <w:tcPr>
            <w:tcW w:w="558" w:type="dxa"/>
            <w:tcBorders>
              <w:top w:val="nil"/>
              <w:left w:val="nil"/>
              <w:bottom w:val="single" w:color="auto" w:sz="4" w:space="0"/>
              <w:right w:val="single" w:color="auto" w:sz="4" w:space="0"/>
            </w:tcBorders>
            <w:vAlign w:val="center"/>
          </w:tcPr>
          <w:p>
            <w:pPr>
              <w:widowControl/>
              <w:spacing w:line="240" w:lineRule="auto"/>
              <w:ind w:left="0"/>
              <w:jc w:val="center"/>
              <w:rPr>
                <w:rFonts w:cs="宋体"/>
                <w:color w:val="000000"/>
                <w:sz w:val="20"/>
                <w:szCs w:val="20"/>
              </w:rPr>
            </w:pPr>
            <w:r>
              <w:rPr>
                <w:rFonts w:hint="eastAsia" w:cs="宋体"/>
                <w:color w:val="000000"/>
                <w:sz w:val="20"/>
                <w:szCs w:val="20"/>
              </w:rPr>
              <w:t>党参</w:t>
            </w:r>
          </w:p>
        </w:tc>
        <w:tc>
          <w:tcPr>
            <w:tcW w:w="665" w:type="dxa"/>
            <w:tcBorders>
              <w:top w:val="nil"/>
              <w:left w:val="nil"/>
              <w:bottom w:val="single" w:color="auto" w:sz="4" w:space="0"/>
              <w:right w:val="single" w:color="auto" w:sz="4" w:space="0"/>
            </w:tcBorders>
            <w:vAlign w:val="center"/>
          </w:tcPr>
          <w:p>
            <w:pPr>
              <w:widowControl/>
              <w:spacing w:line="240" w:lineRule="auto"/>
              <w:ind w:left="0"/>
              <w:jc w:val="center"/>
              <w:rPr>
                <w:rFonts w:cs="宋体"/>
                <w:color w:val="000000"/>
                <w:sz w:val="20"/>
                <w:szCs w:val="20"/>
              </w:rPr>
            </w:pPr>
            <w:r>
              <w:rPr>
                <w:rFonts w:hint="eastAsia" w:cs="宋体"/>
                <w:color w:val="000000"/>
                <w:sz w:val="20"/>
                <w:szCs w:val="20"/>
              </w:rPr>
              <w:t>切制、片</w:t>
            </w:r>
          </w:p>
        </w:tc>
        <w:tc>
          <w:tcPr>
            <w:tcW w:w="558" w:type="dxa"/>
            <w:tcBorders>
              <w:top w:val="nil"/>
              <w:left w:val="nil"/>
              <w:bottom w:val="single" w:color="auto" w:sz="4" w:space="0"/>
              <w:right w:val="single" w:color="auto" w:sz="4" w:space="0"/>
            </w:tcBorders>
            <w:vAlign w:val="center"/>
          </w:tcPr>
          <w:p>
            <w:pPr>
              <w:widowControl/>
              <w:spacing w:line="240" w:lineRule="auto"/>
              <w:ind w:left="0"/>
              <w:jc w:val="center"/>
              <w:rPr>
                <w:rFonts w:cs="宋体"/>
                <w:color w:val="000000"/>
                <w:sz w:val="20"/>
                <w:szCs w:val="20"/>
              </w:rPr>
            </w:pPr>
            <w:r>
              <w:rPr>
                <w:rFonts w:hint="eastAsia" w:cs="宋体"/>
                <w:color w:val="000000"/>
                <w:sz w:val="20"/>
                <w:szCs w:val="20"/>
              </w:rPr>
              <w:t>安徽</w:t>
            </w:r>
          </w:p>
        </w:tc>
        <w:tc>
          <w:tcPr>
            <w:tcW w:w="1204" w:type="dxa"/>
            <w:tcBorders>
              <w:top w:val="nil"/>
              <w:left w:val="nil"/>
              <w:bottom w:val="single" w:color="auto" w:sz="4" w:space="0"/>
              <w:right w:val="single" w:color="auto" w:sz="4" w:space="0"/>
            </w:tcBorders>
            <w:vAlign w:val="center"/>
          </w:tcPr>
          <w:p>
            <w:pPr>
              <w:widowControl/>
              <w:spacing w:line="240" w:lineRule="auto"/>
              <w:ind w:left="0"/>
              <w:jc w:val="center"/>
              <w:rPr>
                <w:rFonts w:cs="宋体"/>
                <w:color w:val="000000"/>
                <w:sz w:val="20"/>
                <w:szCs w:val="20"/>
              </w:rPr>
            </w:pPr>
            <w:r>
              <w:rPr>
                <w:rFonts w:hint="eastAsia" w:cs="宋体"/>
                <w:color w:val="000000"/>
                <w:sz w:val="20"/>
                <w:szCs w:val="20"/>
              </w:rPr>
              <w:t>Ch.P.2020一部</w:t>
            </w:r>
          </w:p>
        </w:tc>
        <w:tc>
          <w:tcPr>
            <w:tcW w:w="884" w:type="dxa"/>
            <w:tcBorders>
              <w:top w:val="nil"/>
              <w:left w:val="nil"/>
              <w:bottom w:val="single" w:color="auto" w:sz="4" w:space="0"/>
              <w:right w:val="single" w:color="auto" w:sz="4" w:space="0"/>
            </w:tcBorders>
            <w:vAlign w:val="center"/>
          </w:tcPr>
          <w:p>
            <w:pPr>
              <w:widowControl/>
              <w:spacing w:line="240" w:lineRule="auto"/>
              <w:ind w:left="0"/>
              <w:jc w:val="center"/>
              <w:rPr>
                <w:rFonts w:cs="宋体"/>
                <w:color w:val="000000"/>
                <w:sz w:val="20"/>
                <w:szCs w:val="20"/>
              </w:rPr>
            </w:pPr>
            <w:r>
              <w:rPr>
                <w:rFonts w:hint="eastAsia" w:cs="宋体"/>
                <w:color w:val="000000"/>
                <w:sz w:val="20"/>
                <w:szCs w:val="20"/>
                <w:lang w:val="en-US" w:eastAsia="zh-CN"/>
              </w:rPr>
              <w:t>5g、</w:t>
            </w:r>
            <w:r>
              <w:rPr>
                <w:rFonts w:hint="eastAsia" w:cs="宋体"/>
                <w:color w:val="000000"/>
                <w:sz w:val="20"/>
                <w:szCs w:val="20"/>
              </w:rPr>
              <w:t>10g</w:t>
            </w:r>
          </w:p>
        </w:tc>
        <w:tc>
          <w:tcPr>
            <w:tcW w:w="773" w:type="dxa"/>
            <w:tcBorders>
              <w:top w:val="nil"/>
              <w:left w:val="nil"/>
              <w:bottom w:val="single" w:color="auto" w:sz="4" w:space="0"/>
              <w:right w:val="single" w:color="auto" w:sz="4" w:space="0"/>
            </w:tcBorders>
            <w:vAlign w:val="center"/>
          </w:tcPr>
          <w:p>
            <w:pPr>
              <w:widowControl/>
              <w:spacing w:line="240" w:lineRule="auto"/>
              <w:ind w:left="0"/>
              <w:jc w:val="center"/>
              <w:rPr>
                <w:rFonts w:cs="宋体"/>
                <w:sz w:val="20"/>
                <w:szCs w:val="20"/>
              </w:rPr>
            </w:pPr>
            <w:r>
              <w:rPr>
                <w:rFonts w:hint="eastAsia" w:cs="宋体"/>
                <w:sz w:val="20"/>
                <w:szCs w:val="20"/>
              </w:rPr>
              <w:t xml:space="preserve">*****公司 </w:t>
            </w:r>
          </w:p>
        </w:tc>
        <w:tc>
          <w:tcPr>
            <w:tcW w:w="884" w:type="dxa"/>
            <w:tcBorders>
              <w:top w:val="nil"/>
              <w:left w:val="nil"/>
              <w:bottom w:val="single" w:color="auto" w:sz="4" w:space="0"/>
              <w:right w:val="single" w:color="auto" w:sz="4" w:space="0"/>
            </w:tcBorders>
            <w:vAlign w:val="center"/>
          </w:tcPr>
          <w:p>
            <w:pPr>
              <w:widowControl/>
              <w:spacing w:line="240" w:lineRule="auto"/>
              <w:ind w:left="0"/>
              <w:jc w:val="center"/>
              <w:rPr>
                <w:rFonts w:cs="宋体"/>
                <w:sz w:val="20"/>
                <w:szCs w:val="20"/>
              </w:rPr>
            </w:pPr>
            <w:r>
              <w:rPr>
                <w:rFonts w:hint="eastAsia" w:cs="宋体"/>
                <w:sz w:val="20"/>
                <w:szCs w:val="20"/>
              </w:rPr>
              <w:t>*****</w:t>
            </w:r>
          </w:p>
        </w:tc>
        <w:tc>
          <w:tcPr>
            <w:tcW w:w="773" w:type="dxa"/>
            <w:tcBorders>
              <w:top w:val="nil"/>
              <w:left w:val="nil"/>
              <w:bottom w:val="single" w:color="auto" w:sz="4" w:space="0"/>
              <w:right w:val="single" w:color="auto" w:sz="4" w:space="0"/>
            </w:tcBorders>
            <w:vAlign w:val="center"/>
          </w:tcPr>
          <w:p>
            <w:pPr>
              <w:widowControl/>
              <w:spacing w:line="240" w:lineRule="auto"/>
              <w:ind w:left="0"/>
              <w:jc w:val="center"/>
              <w:rPr>
                <w:rFonts w:cs="宋体"/>
                <w:sz w:val="20"/>
                <w:szCs w:val="20"/>
              </w:rPr>
            </w:pPr>
            <w:r>
              <w:rPr>
                <w:rFonts w:hint="eastAsia" w:cs="宋体"/>
                <w:sz w:val="20"/>
                <w:szCs w:val="20"/>
              </w:rPr>
              <w:t>*****</w:t>
            </w:r>
          </w:p>
        </w:tc>
        <w:tc>
          <w:tcPr>
            <w:tcW w:w="1197" w:type="dxa"/>
            <w:tcBorders>
              <w:top w:val="nil"/>
              <w:left w:val="nil"/>
              <w:bottom w:val="single" w:color="auto" w:sz="4" w:space="0"/>
              <w:right w:val="single" w:color="auto" w:sz="4" w:space="0"/>
            </w:tcBorders>
            <w:vAlign w:val="center"/>
          </w:tcPr>
          <w:p>
            <w:pPr>
              <w:widowControl/>
              <w:spacing w:line="240" w:lineRule="auto"/>
              <w:ind w:left="0"/>
              <w:jc w:val="center"/>
              <w:rPr>
                <w:rFonts w:cs="宋体"/>
                <w:sz w:val="20"/>
                <w:szCs w:val="20"/>
              </w:rPr>
            </w:pPr>
            <w:r>
              <w:rPr>
                <w:rFonts w:hint="eastAsia" w:cs="宋体"/>
                <w:sz w:val="20"/>
                <w:szCs w:val="20"/>
              </w:rPr>
              <w:t>*****</w:t>
            </w:r>
          </w:p>
        </w:tc>
        <w:tc>
          <w:tcPr>
            <w:tcW w:w="1378" w:type="dxa"/>
            <w:tcBorders>
              <w:top w:val="nil"/>
              <w:left w:val="nil"/>
              <w:bottom w:val="single" w:color="auto" w:sz="4" w:space="0"/>
              <w:right w:val="single" w:color="auto" w:sz="4" w:space="0"/>
            </w:tcBorders>
            <w:vAlign w:val="center"/>
          </w:tcPr>
          <w:p>
            <w:pPr>
              <w:widowControl/>
              <w:spacing w:line="240" w:lineRule="auto"/>
              <w:ind w:left="0"/>
              <w:jc w:val="center"/>
              <w:rPr>
                <w:rFonts w:cs="宋体"/>
                <w:sz w:val="20"/>
                <w:szCs w:val="20"/>
              </w:rPr>
            </w:pPr>
            <w:r>
              <w:rPr>
                <w:rFonts w:hint="eastAsia" w:cs="宋体"/>
                <w:sz w:val="20"/>
                <w:szCs w:val="20"/>
              </w:rPr>
              <w:t>*****</w:t>
            </w:r>
          </w:p>
        </w:tc>
        <w:tc>
          <w:tcPr>
            <w:tcW w:w="1071" w:type="dxa"/>
            <w:tcBorders>
              <w:top w:val="nil"/>
              <w:left w:val="nil"/>
              <w:bottom w:val="single" w:color="auto" w:sz="4" w:space="0"/>
              <w:right w:val="single" w:color="auto" w:sz="4" w:space="0"/>
            </w:tcBorders>
            <w:vAlign w:val="center"/>
          </w:tcPr>
          <w:p>
            <w:pPr>
              <w:widowControl/>
              <w:spacing w:line="240" w:lineRule="auto"/>
              <w:ind w:left="0"/>
              <w:jc w:val="center"/>
              <w:rPr>
                <w:rFonts w:cs="宋体"/>
                <w:sz w:val="20"/>
                <w:szCs w:val="20"/>
              </w:rPr>
            </w:pPr>
            <w:r>
              <w:rPr>
                <w:rFonts w:hint="eastAsia" w:cs="宋体"/>
                <w:sz w:val="20"/>
                <w:szCs w:val="20"/>
              </w:rPr>
              <w:t>**袋/包，</w:t>
            </w:r>
          </w:p>
        </w:tc>
        <w:tc>
          <w:tcPr>
            <w:tcW w:w="1679" w:type="dxa"/>
            <w:tcBorders>
              <w:top w:val="nil"/>
              <w:left w:val="nil"/>
              <w:bottom w:val="single" w:color="auto" w:sz="4" w:space="0"/>
              <w:right w:val="single" w:color="auto" w:sz="4" w:space="0"/>
            </w:tcBorders>
            <w:vAlign w:val="center"/>
          </w:tcPr>
          <w:p>
            <w:pPr>
              <w:widowControl/>
              <w:spacing w:line="240" w:lineRule="auto"/>
              <w:ind w:left="0"/>
              <w:jc w:val="center"/>
              <w:rPr>
                <w:rFonts w:cs="宋体"/>
                <w:sz w:val="20"/>
                <w:szCs w:val="20"/>
              </w:rPr>
            </w:pPr>
            <w:r>
              <w:rPr>
                <w:rFonts w:hint="eastAsia" w:cs="宋体"/>
                <w:sz w:val="20"/>
                <w:szCs w:val="20"/>
              </w:rPr>
              <w:t>***</w:t>
            </w:r>
          </w:p>
        </w:tc>
        <w:tc>
          <w:tcPr>
            <w:tcW w:w="1312" w:type="dxa"/>
            <w:tcBorders>
              <w:top w:val="nil"/>
              <w:left w:val="nil"/>
              <w:bottom w:val="single" w:color="auto" w:sz="4" w:space="0"/>
              <w:right w:val="single" w:color="auto" w:sz="4" w:space="0"/>
            </w:tcBorders>
            <w:vAlign w:val="center"/>
          </w:tcPr>
          <w:p>
            <w:pPr>
              <w:widowControl/>
              <w:spacing w:line="240" w:lineRule="auto"/>
              <w:ind w:left="0"/>
              <w:jc w:val="center"/>
              <w:rPr>
                <w:rFonts w:cs="宋体"/>
                <w:sz w:val="20"/>
                <w:szCs w:val="20"/>
              </w:rPr>
            </w:pPr>
            <w:r>
              <w:rPr>
                <w:rFonts w:hint="eastAsia" w:cs="宋体"/>
                <w:sz w:val="20"/>
                <w:szCs w:val="20"/>
              </w:rPr>
              <w:t>**********</w:t>
            </w:r>
          </w:p>
        </w:tc>
        <w:tc>
          <w:tcPr>
            <w:tcW w:w="1102" w:type="dxa"/>
            <w:tcBorders>
              <w:top w:val="nil"/>
              <w:left w:val="nil"/>
              <w:bottom w:val="single" w:color="auto" w:sz="4" w:space="0"/>
              <w:right w:val="single" w:color="auto" w:sz="4" w:space="0"/>
            </w:tcBorders>
            <w:vAlign w:val="center"/>
          </w:tcPr>
          <w:p>
            <w:pPr>
              <w:widowControl/>
              <w:spacing w:line="240" w:lineRule="auto"/>
              <w:ind w:left="0"/>
              <w:jc w:val="center"/>
              <w:rPr>
                <w:rFonts w:cs="宋体"/>
                <w:sz w:val="20"/>
                <w:szCs w:val="20"/>
              </w:rPr>
            </w:pPr>
            <w:r>
              <w:rPr>
                <w:rFonts w:hint="eastAsia" w:cs="宋体"/>
                <w:sz w:val="20"/>
                <w:szCs w:val="20"/>
              </w:rPr>
              <w:t>*******</w:t>
            </w:r>
          </w:p>
        </w:tc>
      </w:tr>
    </w:tbl>
    <w:p/>
    <w:p/>
    <w:p/>
    <w:sectPr>
      <w:pgSz w:w="16838" w:h="11905" w:orient="landscape"/>
      <w:pgMar w:top="1587" w:right="2098" w:bottom="1474" w:left="1984" w:header="851" w:footer="992" w:gutter="0"/>
      <w:cols w:space="425" w:num="1"/>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r>
                            <w:rPr>
                              <w:rFonts w:hint="eastAsia"/>
                            </w:rPr>
                            <w:t xml:space="preserve"> 页 共 48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r>
                      <w:rPr>
                        <w:rFonts w:hint="eastAsia"/>
                      </w:rPr>
                      <w:t xml:space="preserve"> 页 共 48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08464"/>
    <w:multiLevelType w:val="singleLevel"/>
    <w:tmpl w:val="92208464"/>
    <w:lvl w:ilvl="0" w:tentative="0">
      <w:start w:val="4"/>
      <w:numFmt w:val="decimal"/>
      <w:lvlText w:val="%1."/>
      <w:lvlJc w:val="left"/>
      <w:pPr>
        <w:tabs>
          <w:tab w:val="left" w:pos="312"/>
        </w:tabs>
      </w:pPr>
    </w:lvl>
  </w:abstractNum>
  <w:abstractNum w:abstractNumId="1">
    <w:nsid w:val="B2EEA10A"/>
    <w:multiLevelType w:val="singleLevel"/>
    <w:tmpl w:val="B2EEA10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YzQ0YmFmNDMzMGVkYjYzOTdiY2FkZmRhNjNhYWMifQ=="/>
  </w:docVars>
  <w:rsids>
    <w:rsidRoot w:val="4E6D0E69"/>
    <w:rsid w:val="000E0110"/>
    <w:rsid w:val="001814A1"/>
    <w:rsid w:val="003863AC"/>
    <w:rsid w:val="003E1E18"/>
    <w:rsid w:val="00634FD3"/>
    <w:rsid w:val="006A4E25"/>
    <w:rsid w:val="00CC0A89"/>
    <w:rsid w:val="00DC1321"/>
    <w:rsid w:val="00E9182A"/>
    <w:rsid w:val="02D2752A"/>
    <w:rsid w:val="049743AD"/>
    <w:rsid w:val="04E946B7"/>
    <w:rsid w:val="05922FA0"/>
    <w:rsid w:val="060A2074"/>
    <w:rsid w:val="064C314F"/>
    <w:rsid w:val="096E162E"/>
    <w:rsid w:val="0C6F013A"/>
    <w:rsid w:val="0D9376BC"/>
    <w:rsid w:val="0F670FFA"/>
    <w:rsid w:val="10044A9B"/>
    <w:rsid w:val="113F222E"/>
    <w:rsid w:val="12B9135C"/>
    <w:rsid w:val="13E40E6B"/>
    <w:rsid w:val="14706BA3"/>
    <w:rsid w:val="14A12223"/>
    <w:rsid w:val="15C404A4"/>
    <w:rsid w:val="198033E4"/>
    <w:rsid w:val="1996213F"/>
    <w:rsid w:val="1A4268EB"/>
    <w:rsid w:val="1AE21A61"/>
    <w:rsid w:val="23870928"/>
    <w:rsid w:val="239C2D80"/>
    <w:rsid w:val="25D845A8"/>
    <w:rsid w:val="27E50EF9"/>
    <w:rsid w:val="2987431B"/>
    <w:rsid w:val="2E225DE2"/>
    <w:rsid w:val="2F1856C3"/>
    <w:rsid w:val="2F5A7DDB"/>
    <w:rsid w:val="32753372"/>
    <w:rsid w:val="35A14DF6"/>
    <w:rsid w:val="374906EC"/>
    <w:rsid w:val="39EB4452"/>
    <w:rsid w:val="3DB234BA"/>
    <w:rsid w:val="40CC3CD5"/>
    <w:rsid w:val="42937435"/>
    <w:rsid w:val="44376E3C"/>
    <w:rsid w:val="450E2B5C"/>
    <w:rsid w:val="475F022D"/>
    <w:rsid w:val="481D2021"/>
    <w:rsid w:val="495751DE"/>
    <w:rsid w:val="49A63C01"/>
    <w:rsid w:val="4A1A4B25"/>
    <w:rsid w:val="4ABB577A"/>
    <w:rsid w:val="4CB16E35"/>
    <w:rsid w:val="4E6D0E69"/>
    <w:rsid w:val="4FE528A4"/>
    <w:rsid w:val="517D1054"/>
    <w:rsid w:val="53FD58FC"/>
    <w:rsid w:val="567F6BB5"/>
    <w:rsid w:val="57D83E10"/>
    <w:rsid w:val="58A87CFD"/>
    <w:rsid w:val="5ACE2AC6"/>
    <w:rsid w:val="5CD911F2"/>
    <w:rsid w:val="5ECC5D50"/>
    <w:rsid w:val="5EE81A1C"/>
    <w:rsid w:val="67BD7699"/>
    <w:rsid w:val="67F56318"/>
    <w:rsid w:val="69BA3375"/>
    <w:rsid w:val="70A4636D"/>
    <w:rsid w:val="70E63616"/>
    <w:rsid w:val="74DB208E"/>
    <w:rsid w:val="77215460"/>
    <w:rsid w:val="784F737E"/>
    <w:rsid w:val="79BC6C95"/>
    <w:rsid w:val="7EC10E0D"/>
    <w:rsid w:val="7EC47073"/>
    <w:rsid w:val="7EDA0885"/>
    <w:rsid w:val="7FD83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Plain Text"/>
    <w:basedOn w:val="1"/>
    <w:qFormat/>
    <w:uiPriority w:val="0"/>
    <w:rPr>
      <w:rFonts w:ascii="宋体" w:hAnsi="Courier New" w:cs="Courier New" w:eastAsiaTheme="minorEastAsia"/>
      <w:szCs w:val="21"/>
    </w:rPr>
  </w:style>
  <w:style w:type="paragraph" w:styleId="7">
    <w:name w:val="Balloon Text"/>
    <w:basedOn w:val="1"/>
    <w:link w:val="18"/>
    <w:qFormat/>
    <w:uiPriority w:val="0"/>
    <w:pPr>
      <w:spacing w:line="240" w:lineRule="auto"/>
    </w:pPr>
    <w:rPr>
      <w:sz w:val="18"/>
      <w:szCs w:val="18"/>
    </w:rPr>
  </w:style>
  <w:style w:type="paragraph" w:styleId="8">
    <w:name w:val="footer"/>
    <w:basedOn w:val="1"/>
    <w:unhideWhenUsed/>
    <w:qFormat/>
    <w:uiPriority w:val="0"/>
    <w:pPr>
      <w:tabs>
        <w:tab w:val="center" w:pos="4153"/>
        <w:tab w:val="right" w:pos="8306"/>
      </w:tabs>
      <w:snapToGrid w:val="0"/>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ind w:left="0"/>
    </w:pPr>
  </w:style>
  <w:style w:type="paragraph" w:styleId="11">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2">
    <w:name w:val="toc 2"/>
    <w:basedOn w:val="1"/>
    <w:next w:val="1"/>
    <w:unhideWhenUsed/>
    <w:qFormat/>
    <w:uiPriority w:val="39"/>
    <w:pPr>
      <w:widowControl/>
      <w:spacing w:after="100" w:line="276" w:lineRule="auto"/>
      <w:ind w:left="220"/>
    </w:pPr>
    <w:rPr>
      <w:rFonts w:ascii="Calibri" w:hAnsi="Calibri"/>
      <w:sz w:val="22"/>
      <w:szCs w:val="22"/>
    </w:rPr>
  </w:style>
  <w:style w:type="character" w:styleId="15">
    <w:name w:val="Hyperlink"/>
    <w:unhideWhenUsed/>
    <w:qFormat/>
    <w:uiPriority w:val="99"/>
    <w:rPr>
      <w:color w:val="0000FF"/>
      <w:u w:val="single"/>
    </w:rPr>
  </w:style>
  <w:style w:type="paragraph" w:customStyle="1" w:styleId="16">
    <w:name w:val="_Style 2"/>
    <w:basedOn w:val="2"/>
    <w:next w:val="1"/>
    <w:qFormat/>
    <w:uiPriority w:val="39"/>
    <w:pPr>
      <w:widowControl/>
      <w:spacing w:before="480" w:after="0" w:line="276" w:lineRule="auto"/>
      <w:ind w:left="0"/>
      <w:outlineLvl w:val="9"/>
    </w:pPr>
    <w:rPr>
      <w:rFonts w:ascii="Cambria" w:hAnsi="Cambria"/>
      <w:color w:val="365F91"/>
      <w:kern w:val="0"/>
      <w:sz w:val="28"/>
      <w:szCs w:val="28"/>
    </w:rPr>
  </w:style>
  <w:style w:type="character" w:customStyle="1" w:styleId="17">
    <w:name w:val="标题 2 Char"/>
    <w:link w:val="3"/>
    <w:qFormat/>
    <w:uiPriority w:val="9"/>
    <w:rPr>
      <w:rFonts w:ascii="Cambria" w:hAnsi="Cambria" w:eastAsia="宋体" w:cs="Times New Roman"/>
      <w:b/>
      <w:bCs/>
      <w:sz w:val="32"/>
      <w:szCs w:val="32"/>
    </w:rPr>
  </w:style>
  <w:style w:type="character" w:customStyle="1" w:styleId="18">
    <w:name w:val="批注框文本 Char"/>
    <w:basedOn w:val="14"/>
    <w:link w:val="7"/>
    <w:qFormat/>
    <w:uiPriority w:val="0"/>
    <w:rPr>
      <w:rFonts w:ascii="宋体" w:hAnsi="宋体" w:eastAsia="宋体" w:cs="Times New Roman"/>
      <w:sz w:val="18"/>
      <w:szCs w:val="18"/>
    </w:rPr>
  </w:style>
  <w:style w:type="character" w:customStyle="1" w:styleId="19">
    <w:name w:val="font01"/>
    <w:basedOn w:val="14"/>
    <w:qFormat/>
    <w:uiPriority w:val="0"/>
    <w:rPr>
      <w:rFonts w:hint="eastAsia" w:ascii="宋体" w:hAnsi="宋体" w:eastAsia="宋体" w:cs="宋体"/>
      <w:color w:val="000000"/>
      <w:sz w:val="22"/>
      <w:szCs w:val="22"/>
      <w:u w:val="none"/>
    </w:rPr>
  </w:style>
  <w:style w:type="paragraph" w:customStyle="1" w:styleId="20">
    <w:name w:val="List Paragraph1"/>
    <w:basedOn w:val="1"/>
    <w:qFormat/>
    <w:uiPriority w:val="0"/>
    <w:pPr>
      <w:ind w:firstLine="420" w:firstLineChars="200"/>
    </w:pPr>
  </w:style>
  <w:style w:type="character" w:customStyle="1" w:styleId="21">
    <w:name w:val="font1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18883</Words>
  <Characters>26152</Characters>
  <Lines>263</Lines>
  <Paragraphs>74</Paragraphs>
  <TotalTime>1</TotalTime>
  <ScaleCrop>false</ScaleCrop>
  <LinksUpToDate>false</LinksUpToDate>
  <CharactersWithSpaces>26706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2023-08-28T08:08:00Z</dcterms:created>
  <dc:creator>李宇璐</dc:creator>
  <cp:lastModifiedBy>李宇璐</cp:lastModifiedBy>
  <dcterms:modified xsi:type="dcterms:W3CDTF">2023-09-16T03:16:30Z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C4EB8170534F462C9989C5281E745B05_13</vt:lpwstr>
  </property>
</Properties>
</file>