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b/>
          <w:bCs w:val="0"/>
          <w:sz w:val="36"/>
          <w:szCs w:val="36"/>
          <w:lang w:val="en-US" w:eastAsia="zh-CN"/>
        </w:rPr>
        <w:t>气囊式体外反搏系统维修服务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36</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36</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b w:val="0"/>
                <w:bCs/>
                <w:sz w:val="21"/>
                <w:szCs w:val="21"/>
                <w:lang w:val="en-US" w:eastAsia="zh-CN"/>
              </w:rPr>
              <w:t>气囊式体外反搏系统维修服务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30000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b w:val="0"/>
                <w:bCs/>
                <w:sz w:val="21"/>
                <w:szCs w:val="21"/>
              </w:rPr>
              <w:t>气囊式体外反搏系统奥迈OM-A型维修服务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bidi w:val="0"/>
              <w:rPr>
                <w:rFonts w:ascii="宋体" w:hAnsi="宋体"/>
                <w:b/>
                <w:szCs w:val="21"/>
              </w:rPr>
            </w:pPr>
            <w:r>
              <w:rPr>
                <w:rFonts w:hint="eastAsia" w:ascii="宋体" w:hAnsi="宋体" w:eastAsia="宋体" w:cs="宋体"/>
              </w:rPr>
              <w:t>体外反搏系统因长期使用，气囊控制装置年久磨损严重，需更换厂家提供的维修损耗件</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bidi w:val="0"/>
            </w:pPr>
            <w:r>
              <w:rPr>
                <w:rFonts w:hint="eastAsia"/>
                <w:b/>
                <w:bCs/>
              </w:rPr>
              <w:t>☑标准：</w:t>
            </w:r>
            <w:r>
              <w:rPr>
                <w:rFonts w:hint="eastAsia"/>
              </w:rPr>
              <w:t>投标总价（人民币）须是完成该项目的一切费用总和；</w:t>
            </w:r>
          </w:p>
          <w:p>
            <w:pPr>
              <w:bidi w:val="0"/>
              <w:rPr>
                <w:rFonts w:hint="eastAsia"/>
              </w:rPr>
            </w:pPr>
            <w:r>
              <w:rPr>
                <w:rFonts w:hint="eastAsia"/>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2"/>
              </w:numPr>
              <w:bidi w:val="0"/>
            </w:pPr>
            <w:r>
              <w:rPr>
                <w:rFonts w:hint="eastAsia"/>
              </w:rPr>
              <w:t>维修费用2万以上：合同签订后，维修公司凭科室维修确认单和发票支付100%维修费用；</w:t>
            </w:r>
          </w:p>
          <w:p>
            <w:pPr>
              <w:numPr>
                <w:ilvl w:val="0"/>
                <w:numId w:val="2"/>
              </w:numPr>
              <w:bidi w:val="0"/>
            </w:pPr>
            <w:r>
              <w:rPr>
                <w:rFonts w:hint="eastAsia"/>
              </w:rPr>
              <w:t>维修费用2万以下：维修公司凭科室维修确认单和发票支付100%维修费用。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bidi w:val="0"/>
            </w:pPr>
            <w:r>
              <w:rPr>
                <w:rFonts w:hint="eastAsia"/>
              </w:rPr>
              <w:t>维修申请科室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3"/>
              </w:numPr>
              <w:bidi w:val="0"/>
            </w:pPr>
            <w:r>
              <w:rPr>
                <w:rFonts w:hint="eastAsia"/>
              </w:rPr>
              <w:t>维修费用2万以下：在中标之日起1个月内完成维修；</w:t>
            </w:r>
          </w:p>
          <w:p>
            <w:pPr>
              <w:numPr>
                <w:ilvl w:val="0"/>
                <w:numId w:val="3"/>
              </w:numPr>
              <w:bidi w:val="0"/>
            </w:pPr>
            <w:r>
              <w:rPr>
                <w:rFonts w:hint="eastAsia"/>
              </w:rPr>
              <w:t>维修费用2万以上；在签定合同后1个月内完成维修。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bidi w:val="0"/>
            </w:pPr>
            <w:r>
              <w:rPr>
                <w:rFonts w:hint="eastAsia"/>
              </w:rPr>
              <w:t>对本次维修故障和更换配件包修6个月，如因人为原因对设备造成损坏，维修公司要承担全部责任，赔偿所有损失。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bidi w:val="0"/>
            </w:pPr>
            <w:r>
              <w:rPr>
                <w:rFonts w:hint="eastAsia"/>
              </w:rPr>
              <w:t>违约金为占中标价的</w:t>
            </w:r>
            <w:r>
              <w:t>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bidi w:val="0"/>
            </w:pPr>
            <w:r>
              <w:rPr>
                <w:rFonts w:hint="eastAsia"/>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4"/>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4"/>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4"/>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b w:val="0"/>
                <w:bCs/>
                <w:sz w:val="21"/>
                <w:szCs w:val="21"/>
              </w:rPr>
              <w:t>气囊式体外反搏系统奥迈OM-A型维修服务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bidi w:val="0"/>
              <w:rPr>
                <w:rFonts w:ascii="宋体" w:hAnsi="宋体" w:cs="宋体"/>
                <w:b w:val="0"/>
                <w:bCs/>
                <w:szCs w:val="21"/>
              </w:rPr>
            </w:pPr>
            <w:r>
              <w:rPr>
                <w:rFonts w:hint="eastAsia" w:ascii="宋体" w:hAnsi="宋体" w:eastAsia="宋体" w:cs="宋体"/>
              </w:rPr>
              <w:t>体外反搏系统因长期使用，气囊控制装置年久磨损严重，需更换厂家提供的维修损耗件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b/>
                <w:bCs/>
              </w:rPr>
              <w:t>☑标准：</w:t>
            </w:r>
            <w:r>
              <w:rPr>
                <w:rFonts w:hint="eastAsia"/>
              </w:rPr>
              <w:t>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bidi w:val="0"/>
            </w:pPr>
            <w:r>
              <w:t>1</w:t>
            </w:r>
            <w:r>
              <w:rPr>
                <w:rFonts w:hint="eastAsia"/>
                <w:lang w:eastAsia="zh-CN"/>
              </w:rPr>
              <w:t>、</w:t>
            </w:r>
            <w:r>
              <w:rPr>
                <w:rFonts w:hint="eastAsia"/>
              </w:rPr>
              <w:t>维修费用2万以上：合同签订后，维修公司凭科室维修确认单和发票支付100%维修费用；</w:t>
            </w:r>
          </w:p>
          <w:p>
            <w:pPr>
              <w:bidi w:val="0"/>
              <w:rPr>
                <w:rFonts w:ascii="宋体" w:hAnsi="宋体" w:cs="宋体"/>
                <w:bCs/>
                <w:szCs w:val="21"/>
              </w:rPr>
            </w:pPr>
            <w:r>
              <w:rPr>
                <w:rFonts w:hint="eastAsia"/>
                <w:lang w:val="en-US" w:eastAsia="zh-CN"/>
              </w:rPr>
              <w:t>2、</w:t>
            </w:r>
            <w:r>
              <w:rPr>
                <w:rFonts w:hint="eastAsia"/>
              </w:rPr>
              <w:t>维修费用2万以下：维修公司凭科室维修确认单和发票支付100%维修费用。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bidi w:val="0"/>
              <w:rPr>
                <w:rFonts w:hint="eastAsia" w:ascii="宋体" w:hAnsi="宋体" w:cs="宋体"/>
                <w:bCs/>
                <w:szCs w:val="21"/>
              </w:rPr>
            </w:pPr>
            <w:r>
              <w:rPr>
                <w:rFonts w:hint="eastAsia"/>
              </w:rPr>
              <w:t>维修申请科室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5"/>
              </w:numPr>
              <w:bidi w:val="0"/>
            </w:pPr>
            <w:r>
              <w:rPr>
                <w:rFonts w:hint="eastAsia"/>
              </w:rPr>
              <w:t>维修费用2万以下：在中标之日起1个月内完成维修；</w:t>
            </w:r>
          </w:p>
          <w:p>
            <w:pPr>
              <w:numPr>
                <w:ilvl w:val="0"/>
                <w:numId w:val="5"/>
              </w:numPr>
              <w:bidi w:val="0"/>
              <w:rPr>
                <w:rFonts w:ascii="宋体" w:hAnsi="宋体" w:cs="宋体"/>
                <w:bCs/>
                <w:szCs w:val="21"/>
              </w:rPr>
            </w:pPr>
            <w:r>
              <w:rPr>
                <w:rFonts w:hint="eastAsia"/>
              </w:rPr>
              <w:t>维修费用2万以上；在签定合同后1个月内完成维修。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bidi w:val="0"/>
              <w:rPr>
                <w:rFonts w:ascii="宋体" w:hAnsi="宋体" w:cs="宋体"/>
                <w:bCs/>
                <w:szCs w:val="21"/>
              </w:rPr>
            </w:pPr>
            <w:r>
              <w:rPr>
                <w:rFonts w:hint="eastAsia"/>
              </w:rPr>
              <w:t>对本次维修故障和更换配件</w:t>
            </w:r>
            <w:r>
              <w:rPr>
                <w:rFonts w:hint="eastAsia"/>
                <w:lang w:val="en-US" w:eastAsia="zh-CN"/>
              </w:rPr>
              <w:t>保</w:t>
            </w:r>
            <w:r>
              <w:rPr>
                <w:rFonts w:hint="eastAsia"/>
              </w:rPr>
              <w:t>修6个月，如因人为原因对设备造成损坏，维修公司承担全部责任，赔偿所有损失。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bidi w:val="0"/>
              <w:rPr>
                <w:rFonts w:hint="eastAsia" w:ascii="宋体" w:hAnsi="宋体" w:eastAsia="宋体" w:cs="宋体"/>
                <w:color w:val="auto"/>
                <w:sz w:val="21"/>
                <w:szCs w:val="21"/>
                <w:lang w:eastAsia="zh-CN"/>
              </w:rPr>
            </w:pPr>
            <w:r>
              <w:rPr>
                <w:rFonts w:hint="eastAsia"/>
              </w:rPr>
              <w:t>违约金为占中标价的</w:t>
            </w:r>
            <w:r>
              <w:t>20</w:t>
            </w:r>
            <w:r>
              <w:rPr>
                <w:rFonts w:hint="eastAsia"/>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BB82"/>
    <w:multiLevelType w:val="singleLevel"/>
    <w:tmpl w:val="DBA4BB82"/>
    <w:lvl w:ilvl="0" w:tentative="0">
      <w:start w:val="1"/>
      <w:numFmt w:val="decimal"/>
      <w:suff w:val="nothing"/>
      <w:lvlText w:val="%1、"/>
      <w:lvlJc w:val="left"/>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63684F39"/>
    <w:multiLevelType w:val="singleLevel"/>
    <w:tmpl w:val="63684F39"/>
    <w:lvl w:ilvl="0" w:tentative="0">
      <w:start w:val="1"/>
      <w:numFmt w:val="decimal"/>
      <w:suff w:val="nothing"/>
      <w:lvlText w:val="%1、"/>
      <w:lvlJc w:val="left"/>
    </w:lvl>
  </w:abstractNum>
  <w:abstractNum w:abstractNumId="4">
    <w:nsid w:val="6614AD7E"/>
    <w:multiLevelType w:val="singleLevel"/>
    <w:tmpl w:val="6614AD7E"/>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8B018A6"/>
    <w:rsid w:val="5B7455AB"/>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3240</Words>
  <Characters>3366</Characters>
  <Lines>32</Lines>
  <Paragraphs>9</Paragraphs>
  <TotalTime>4</TotalTime>
  <ScaleCrop>false</ScaleCrop>
  <LinksUpToDate>false</LinksUpToDate>
  <CharactersWithSpaces>3842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2024-07-01T23:30:33Z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