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08661">
      <w:pPr>
        <w:pStyle w:val="12"/>
        <w:spacing w:after="0" w:line="440" w:lineRule="exact"/>
        <w:jc w:val="center"/>
        <w:rPr>
          <w:rFonts w:ascii="黑体" w:hAnsi="宋体" w:eastAsia="黑体"/>
          <w:b/>
          <w:sz w:val="44"/>
          <w:szCs w:val="44"/>
        </w:rPr>
      </w:pPr>
    </w:p>
    <w:p w14:paraId="7C6E3B2C">
      <w:pPr>
        <w:pStyle w:val="12"/>
        <w:spacing w:after="0" w:line="440" w:lineRule="exact"/>
        <w:jc w:val="center"/>
        <w:rPr>
          <w:rFonts w:ascii="黑体" w:hAnsi="宋体" w:eastAsia="黑体"/>
          <w:b/>
          <w:sz w:val="44"/>
          <w:szCs w:val="44"/>
        </w:rPr>
      </w:pPr>
    </w:p>
    <w:p w14:paraId="17357C74">
      <w:pPr>
        <w:pStyle w:val="12"/>
        <w:spacing w:after="0" w:line="560" w:lineRule="exact"/>
        <w:jc w:val="center"/>
        <w:rPr>
          <w:rFonts w:ascii="黑体" w:hAnsi="宋体" w:eastAsia="黑体"/>
          <w:b/>
          <w:sz w:val="44"/>
          <w:szCs w:val="44"/>
        </w:rPr>
      </w:pPr>
    </w:p>
    <w:p w14:paraId="5A8FA623">
      <w:pPr>
        <w:pStyle w:val="12"/>
        <w:spacing w:after="0" w:line="560" w:lineRule="exact"/>
        <w:jc w:val="center"/>
        <w:rPr>
          <w:rFonts w:ascii="黑体" w:hAnsi="宋体" w:eastAsia="黑体"/>
          <w:b/>
          <w:sz w:val="44"/>
          <w:szCs w:val="44"/>
        </w:rPr>
      </w:pPr>
    </w:p>
    <w:p w14:paraId="6F36E367">
      <w:pPr>
        <w:pStyle w:val="12"/>
        <w:spacing w:after="0" w:line="560" w:lineRule="exact"/>
        <w:jc w:val="center"/>
        <w:rPr>
          <w:rFonts w:ascii="黑体" w:hAnsi="宋体" w:eastAsia="黑体"/>
          <w:b/>
          <w:sz w:val="44"/>
          <w:szCs w:val="44"/>
        </w:rPr>
      </w:pPr>
    </w:p>
    <w:p w14:paraId="58778068">
      <w:pPr>
        <w:pStyle w:val="12"/>
        <w:spacing w:after="0" w:line="560" w:lineRule="exact"/>
        <w:jc w:val="center"/>
        <w:rPr>
          <w:rFonts w:hint="eastAsia" w:ascii="宋体" w:hAnsi="宋体" w:eastAsia="宋体"/>
          <w:b/>
          <w:sz w:val="52"/>
          <w:szCs w:val="52"/>
          <w:lang w:eastAsia="zh-CN"/>
        </w:rPr>
      </w:pPr>
      <w:r>
        <w:rPr>
          <w:rFonts w:hint="eastAsia" w:ascii="宋体" w:hAnsi="宋体"/>
          <w:b/>
          <w:sz w:val="52"/>
          <w:szCs w:val="52"/>
          <w:lang w:eastAsia="zh-CN"/>
        </w:rPr>
        <w:t>深圳理工大学总医院</w:t>
      </w:r>
    </w:p>
    <w:p w14:paraId="2143C5CB">
      <w:pPr>
        <w:pStyle w:val="12"/>
        <w:spacing w:after="0" w:line="560" w:lineRule="exact"/>
        <w:jc w:val="center"/>
        <w:rPr>
          <w:rFonts w:ascii="宋体" w:hAnsi="宋体"/>
          <w:b/>
          <w:sz w:val="52"/>
          <w:szCs w:val="52"/>
        </w:rPr>
      </w:pPr>
      <w:r>
        <w:rPr>
          <w:rFonts w:hint="eastAsia" w:ascii="宋体" w:hAnsi="宋体"/>
          <w:b/>
          <w:sz w:val="52"/>
          <w:szCs w:val="52"/>
          <w:lang w:val="en-US" w:eastAsia="zh-CN"/>
        </w:rPr>
        <w:t>采购</w:t>
      </w:r>
      <w:r>
        <w:rPr>
          <w:rFonts w:hint="eastAsia" w:ascii="宋体" w:hAnsi="宋体"/>
          <w:b/>
          <w:sz w:val="52"/>
          <w:szCs w:val="52"/>
        </w:rPr>
        <w:t>文件</w:t>
      </w:r>
    </w:p>
    <w:p w14:paraId="6BD67DFE">
      <w:pPr>
        <w:spacing w:line="560" w:lineRule="exact"/>
        <w:jc w:val="left"/>
        <w:rPr>
          <w:rFonts w:ascii="黑体" w:hAnsi="宋体" w:eastAsia="黑体"/>
          <w:sz w:val="36"/>
          <w:szCs w:val="36"/>
        </w:rPr>
      </w:pPr>
      <w:r>
        <w:rPr>
          <w:rFonts w:hint="eastAsia" w:ascii="黑体" w:hAnsi="宋体" w:eastAsia="黑体"/>
          <w:sz w:val="36"/>
          <w:szCs w:val="36"/>
        </w:rPr>
        <w:t xml:space="preserve">          </w:t>
      </w:r>
    </w:p>
    <w:p w14:paraId="333CFEF6">
      <w:pPr>
        <w:spacing w:line="560" w:lineRule="exact"/>
        <w:jc w:val="left"/>
        <w:rPr>
          <w:rFonts w:ascii="黑体" w:hAnsi="宋体" w:eastAsia="黑体"/>
          <w:sz w:val="36"/>
          <w:szCs w:val="36"/>
        </w:rPr>
      </w:pPr>
    </w:p>
    <w:p w14:paraId="511393E4">
      <w:pPr>
        <w:spacing w:line="560" w:lineRule="exact"/>
        <w:jc w:val="left"/>
        <w:rPr>
          <w:rFonts w:ascii="黑体" w:hAnsi="宋体" w:eastAsia="黑体"/>
          <w:sz w:val="36"/>
          <w:szCs w:val="36"/>
        </w:rPr>
      </w:pPr>
    </w:p>
    <w:p w14:paraId="3BD8B4E4">
      <w:pPr>
        <w:spacing w:line="560" w:lineRule="exact"/>
        <w:jc w:val="left"/>
        <w:rPr>
          <w:rFonts w:ascii="黑体" w:hAnsi="宋体" w:eastAsia="黑体"/>
          <w:sz w:val="36"/>
          <w:szCs w:val="36"/>
        </w:rPr>
      </w:pPr>
    </w:p>
    <w:p w14:paraId="71C84339">
      <w:pPr>
        <w:spacing w:line="560" w:lineRule="exact"/>
        <w:jc w:val="left"/>
        <w:rPr>
          <w:rFonts w:ascii="黑体" w:hAnsi="宋体" w:eastAsia="黑体"/>
          <w:sz w:val="36"/>
          <w:szCs w:val="36"/>
        </w:rPr>
      </w:pPr>
    </w:p>
    <w:p w14:paraId="7707DD75">
      <w:pPr>
        <w:spacing w:line="560" w:lineRule="exact"/>
        <w:jc w:val="left"/>
        <w:rPr>
          <w:rFonts w:ascii="黑体" w:hAnsi="宋体" w:eastAsia="黑体"/>
          <w:sz w:val="36"/>
          <w:szCs w:val="36"/>
        </w:rPr>
      </w:pPr>
    </w:p>
    <w:p w14:paraId="0E43CCBD">
      <w:pPr>
        <w:spacing w:line="560" w:lineRule="exact"/>
        <w:jc w:val="left"/>
        <w:rPr>
          <w:rFonts w:ascii="黑体" w:hAnsi="宋体" w:eastAsia="黑体"/>
          <w:sz w:val="36"/>
          <w:szCs w:val="36"/>
        </w:rPr>
      </w:pPr>
    </w:p>
    <w:p w14:paraId="2D64F62A">
      <w:pPr>
        <w:spacing w:line="560" w:lineRule="exact"/>
        <w:jc w:val="left"/>
        <w:rPr>
          <w:rFonts w:ascii="黑体" w:hAnsi="宋体" w:eastAsia="黑体"/>
          <w:sz w:val="36"/>
          <w:szCs w:val="36"/>
        </w:rPr>
      </w:pPr>
    </w:p>
    <w:p w14:paraId="3F8A41BE">
      <w:pPr>
        <w:spacing w:line="560" w:lineRule="exact"/>
        <w:jc w:val="left"/>
        <w:rPr>
          <w:rFonts w:ascii="黑体" w:hAnsi="宋体" w:eastAsia="黑体"/>
          <w:sz w:val="36"/>
          <w:szCs w:val="36"/>
        </w:rPr>
      </w:pPr>
    </w:p>
    <w:p w14:paraId="5AE92602">
      <w:pPr>
        <w:spacing w:line="560" w:lineRule="exact"/>
        <w:jc w:val="left"/>
        <w:rPr>
          <w:rFonts w:ascii="黑体" w:hAnsi="宋体" w:eastAsia="黑体"/>
          <w:sz w:val="36"/>
          <w:szCs w:val="36"/>
        </w:rPr>
      </w:pPr>
    </w:p>
    <w:p w14:paraId="33308155">
      <w:pPr>
        <w:spacing w:line="560" w:lineRule="exact"/>
        <w:jc w:val="left"/>
      </w:pPr>
    </w:p>
    <w:p w14:paraId="17BED9EB">
      <w:pPr>
        <w:spacing w:line="560" w:lineRule="exact"/>
        <w:jc w:val="left"/>
        <w:rPr>
          <w:rFonts w:ascii="黑体" w:hAnsi="宋体" w:eastAsia="黑体"/>
          <w:sz w:val="36"/>
          <w:szCs w:val="36"/>
        </w:rPr>
      </w:pPr>
    </w:p>
    <w:p w14:paraId="05C84D8B">
      <w:pPr>
        <w:spacing w:line="560" w:lineRule="exact"/>
        <w:jc w:val="center"/>
        <w:rPr>
          <w:rFonts w:hint="eastAsia" w:ascii="宋体" w:hAnsi="宋体" w:eastAsia="宋体"/>
          <w:b/>
          <w:sz w:val="36"/>
          <w:szCs w:val="36"/>
          <w:lang w:eastAsia="zh-CN"/>
        </w:rPr>
      </w:pPr>
      <w:r>
        <w:rPr>
          <w:rFonts w:hint="eastAsia" w:ascii="宋体" w:hAnsi="宋体"/>
          <w:b/>
          <w:sz w:val="36"/>
          <w:szCs w:val="36"/>
        </w:rPr>
        <w:t>项目名称：</w:t>
      </w:r>
      <w:r>
        <w:rPr>
          <w:rFonts w:hint="eastAsia" w:ascii="宋体" w:hAnsi="宋体"/>
          <w:b/>
          <w:sz w:val="36"/>
          <w:szCs w:val="36"/>
          <w:lang w:eastAsia="zh-CN"/>
        </w:rPr>
        <w:t>东周社康站建设工程监理服务</w:t>
      </w:r>
    </w:p>
    <w:p w14:paraId="4BBFD8F5">
      <w:pPr>
        <w:spacing w:line="560" w:lineRule="exact"/>
        <w:jc w:val="center"/>
        <w:rPr>
          <w:rFonts w:hint="eastAsia" w:ascii="宋体" w:hAnsi="宋体" w:eastAsia="宋体"/>
          <w:b/>
          <w:sz w:val="36"/>
          <w:szCs w:val="36"/>
          <w:lang w:val="en-US" w:eastAsia="zh-CN"/>
        </w:rPr>
      </w:pPr>
      <w:r>
        <w:rPr>
          <w:rFonts w:hint="eastAsia" w:ascii="宋体" w:hAnsi="宋体"/>
          <w:b/>
          <w:sz w:val="36"/>
          <w:szCs w:val="36"/>
        </w:rPr>
        <w:t>项目编号：</w:t>
      </w:r>
      <w:r>
        <w:rPr>
          <w:rFonts w:hint="eastAsia" w:ascii="宋体" w:hAnsi="宋体"/>
          <w:b/>
          <w:sz w:val="36"/>
          <w:szCs w:val="36"/>
          <w:lang w:eastAsia="zh-CN"/>
        </w:rPr>
        <w:t>FWCG-2026-012</w:t>
      </w:r>
    </w:p>
    <w:p w14:paraId="5F31221B">
      <w:pPr>
        <w:spacing w:line="440" w:lineRule="exact"/>
        <w:rPr>
          <w:rFonts w:ascii="黑体" w:hAnsi="宋体" w:eastAsia="黑体"/>
          <w:sz w:val="32"/>
          <w:szCs w:val="32"/>
        </w:rPr>
      </w:pPr>
    </w:p>
    <w:p w14:paraId="0FA384C3">
      <w:pPr>
        <w:spacing w:line="440" w:lineRule="exact"/>
        <w:rPr>
          <w:rFonts w:ascii="黑体" w:hAnsi="宋体" w:eastAsia="黑体"/>
          <w:sz w:val="32"/>
          <w:szCs w:val="32"/>
        </w:rPr>
      </w:pPr>
    </w:p>
    <w:p w14:paraId="38399B8B">
      <w:pPr>
        <w:spacing w:line="560" w:lineRule="exact"/>
        <w:jc w:val="center"/>
        <w:rPr>
          <w:rFonts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14:paraId="366F90D7">
      <w:pPr>
        <w:spacing w:line="560" w:lineRule="exact"/>
        <w:jc w:val="center"/>
        <w:rPr>
          <w:rFonts w:hint="eastAsia" w:ascii="宋体" w:hAnsi="宋体" w:eastAsia="宋体"/>
          <w:b/>
          <w:sz w:val="44"/>
          <w:szCs w:val="44"/>
          <w:lang w:eastAsia="zh-CN"/>
        </w:rPr>
      </w:pPr>
      <w:r>
        <w:rPr>
          <w:rFonts w:hint="eastAsia" w:ascii="宋体" w:hAnsi="宋体"/>
          <w:b/>
          <w:sz w:val="44"/>
          <w:szCs w:val="44"/>
          <w:lang w:eastAsia="zh-CN"/>
        </w:rPr>
        <w:t>深圳理工大学总医院</w:t>
      </w:r>
    </w:p>
    <w:p w14:paraId="727D3B20">
      <w:pPr>
        <w:spacing w:line="560" w:lineRule="exact"/>
        <w:jc w:val="center"/>
        <w:rPr>
          <w:rFonts w:hint="eastAsia" w:ascii="宋体" w:hAnsi="宋体"/>
          <w:b/>
          <w:sz w:val="44"/>
          <w:szCs w:val="44"/>
        </w:rPr>
      </w:pPr>
      <w:r>
        <w:rPr>
          <w:rFonts w:hint="eastAsia" w:ascii="宋体" w:hAnsi="宋体"/>
          <w:b/>
          <w:sz w:val="44"/>
          <w:szCs w:val="44"/>
        </w:rPr>
        <w:t>服务项目</w:t>
      </w:r>
      <w:r>
        <w:rPr>
          <w:rFonts w:hint="eastAsia" w:ascii="宋体" w:hAnsi="宋体"/>
          <w:b/>
          <w:sz w:val="44"/>
          <w:szCs w:val="44"/>
          <w:lang w:val="en-US" w:eastAsia="zh-CN"/>
        </w:rPr>
        <w:t>竞价</w:t>
      </w:r>
      <w:r>
        <w:rPr>
          <w:rFonts w:hint="eastAsia" w:ascii="宋体" w:hAnsi="宋体"/>
          <w:b/>
          <w:sz w:val="44"/>
          <w:szCs w:val="44"/>
        </w:rPr>
        <w:t>文件</w:t>
      </w:r>
    </w:p>
    <w:p w14:paraId="02C9A5E7">
      <w:pPr>
        <w:spacing w:line="560" w:lineRule="exact"/>
        <w:jc w:val="center"/>
        <w:rPr>
          <w:rFonts w:hint="eastAsia" w:ascii="宋体" w:hAnsi="宋体"/>
          <w:b/>
          <w:sz w:val="44"/>
          <w:szCs w:val="44"/>
        </w:rPr>
      </w:pPr>
    </w:p>
    <w:p w14:paraId="67DE3CF8">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rPr>
      </w:pPr>
      <w:r>
        <w:rPr>
          <w:rFonts w:hint="eastAsia" w:ascii="宋体" w:hAnsi="宋体" w:eastAsia="宋体" w:cs="宋体"/>
          <w:sz w:val="24"/>
        </w:rPr>
        <w:t>根据《</w:t>
      </w:r>
      <w:r>
        <w:rPr>
          <w:rFonts w:hint="eastAsia" w:ascii="宋体" w:hAnsi="宋体" w:cs="宋体"/>
          <w:sz w:val="24"/>
          <w:lang w:eastAsia="zh-CN"/>
        </w:rPr>
        <w:t>深圳理工大学总医院</w:t>
      </w:r>
      <w:r>
        <w:rPr>
          <w:rFonts w:hint="eastAsia" w:ascii="宋体" w:hAnsi="宋体" w:eastAsia="宋体" w:cs="宋体"/>
          <w:sz w:val="24"/>
        </w:rPr>
        <w:t>采购管理办法》等有关规定，</w:t>
      </w:r>
      <w:r>
        <w:rPr>
          <w:rFonts w:hint="eastAsia" w:ascii="宋体" w:hAnsi="宋体" w:cs="宋体"/>
          <w:sz w:val="24"/>
          <w:lang w:eastAsia="zh-CN"/>
        </w:rPr>
        <w:t>深圳理工大学总医院</w:t>
      </w:r>
      <w:r>
        <w:rPr>
          <w:rFonts w:hint="eastAsia" w:ascii="宋体" w:hAnsi="宋体" w:eastAsia="宋体" w:cs="宋体"/>
          <w:sz w:val="24"/>
        </w:rPr>
        <w:t>就该项目进行院内竞价。特邀请符合条件的单位前来响应。</w:t>
      </w:r>
    </w:p>
    <w:p w14:paraId="5AC1DD5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一、项目基本信息</w:t>
      </w:r>
    </w:p>
    <w:tbl>
      <w:tblPr>
        <w:tblStyle w:val="27"/>
        <w:tblW w:w="3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3028"/>
        <w:gridCol w:w="1353"/>
        <w:gridCol w:w="1882"/>
      </w:tblGrid>
      <w:tr w14:paraId="182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66" w:type="pct"/>
            <w:vAlign w:val="center"/>
          </w:tcPr>
          <w:p w14:paraId="17BCEFE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项目编号</w:t>
            </w:r>
          </w:p>
        </w:tc>
        <w:tc>
          <w:tcPr>
            <w:tcW w:w="1901" w:type="pct"/>
            <w:vAlign w:val="center"/>
          </w:tcPr>
          <w:p w14:paraId="0119842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项目名称</w:t>
            </w:r>
          </w:p>
        </w:tc>
        <w:tc>
          <w:tcPr>
            <w:tcW w:w="849" w:type="pct"/>
            <w:vAlign w:val="center"/>
          </w:tcPr>
          <w:p w14:paraId="629574FE">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lang w:val="en-US" w:eastAsia="zh-CN"/>
              </w:rPr>
              <w:t>折扣上限</w:t>
            </w:r>
          </w:p>
        </w:tc>
        <w:tc>
          <w:tcPr>
            <w:tcW w:w="1181" w:type="pct"/>
            <w:vAlign w:val="center"/>
          </w:tcPr>
          <w:p w14:paraId="5343E37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lang w:val="en-US" w:eastAsia="zh-CN"/>
              </w:rPr>
              <w:t>预算金额</w:t>
            </w:r>
            <w:r>
              <w:rPr>
                <w:rFonts w:hint="eastAsia" w:ascii="宋体" w:hAnsi="宋体" w:cs="宋体"/>
                <w:bCs/>
                <w:szCs w:val="21"/>
              </w:rPr>
              <w:t>（元）</w:t>
            </w:r>
          </w:p>
        </w:tc>
      </w:tr>
      <w:tr w14:paraId="2FEE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6" w:type="pct"/>
            <w:vAlign w:val="center"/>
          </w:tcPr>
          <w:p w14:paraId="0156910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Cs w:val="21"/>
                <w:lang w:val="en-US" w:eastAsia="zh-CN"/>
              </w:rPr>
            </w:pPr>
            <w:r>
              <w:rPr>
                <w:rFonts w:hint="eastAsia" w:ascii="宋体" w:hAnsi="宋体" w:cs="宋体"/>
                <w:bCs/>
                <w:szCs w:val="21"/>
                <w:lang w:eastAsia="zh-CN"/>
              </w:rPr>
              <w:t>FWCG-2026-012</w:t>
            </w:r>
          </w:p>
        </w:tc>
        <w:tc>
          <w:tcPr>
            <w:tcW w:w="1901" w:type="pct"/>
            <w:vAlign w:val="center"/>
          </w:tcPr>
          <w:p w14:paraId="03ED9876">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Cs w:val="21"/>
                <w:lang w:eastAsia="zh-CN"/>
              </w:rPr>
            </w:pPr>
            <w:r>
              <w:rPr>
                <w:rFonts w:hint="eastAsia" w:ascii="宋体" w:hAnsi="宋体" w:cs="宋体"/>
                <w:bCs/>
                <w:szCs w:val="21"/>
                <w:lang w:eastAsia="zh-CN"/>
              </w:rPr>
              <w:t>东周社康站建设工程监理服务</w:t>
            </w:r>
          </w:p>
        </w:tc>
        <w:tc>
          <w:tcPr>
            <w:tcW w:w="849" w:type="pct"/>
            <w:vAlign w:val="center"/>
          </w:tcPr>
          <w:p w14:paraId="08E9ACD5">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cs="宋体"/>
                <w:bCs/>
                <w:szCs w:val="21"/>
                <w:lang w:val="en-US" w:eastAsia="zh-CN"/>
              </w:rPr>
            </w:pPr>
            <w:r>
              <w:rPr>
                <w:rFonts w:hint="eastAsia" w:ascii="宋体" w:hAnsi="宋体" w:cs="宋体"/>
                <w:bCs/>
                <w:szCs w:val="21"/>
                <w:lang w:val="en-US" w:eastAsia="zh-CN"/>
              </w:rPr>
              <w:t>90%</w:t>
            </w:r>
          </w:p>
        </w:tc>
        <w:tc>
          <w:tcPr>
            <w:tcW w:w="1181" w:type="pct"/>
            <w:vAlign w:val="center"/>
          </w:tcPr>
          <w:p w14:paraId="02E58E70">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lang w:val="en-US" w:eastAsia="zh-CN"/>
              </w:rPr>
              <w:t>74200</w:t>
            </w:r>
          </w:p>
        </w:tc>
      </w:tr>
    </w:tbl>
    <w:p w14:paraId="2F56F5E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黑体" w:hAnsi="黑体" w:eastAsia="黑体" w:cs="宋体"/>
          <w:bCs/>
          <w:sz w:val="24"/>
          <w:lang w:val="en-US" w:eastAsia="zh-CN"/>
        </w:rPr>
      </w:pPr>
      <w:r>
        <w:rPr>
          <w:rFonts w:hint="eastAsia" w:ascii="黑体" w:hAnsi="黑体" w:eastAsia="黑体" w:cs="宋体"/>
          <w:bCs/>
          <w:sz w:val="24"/>
          <w:lang w:val="en-US" w:eastAsia="zh-CN"/>
        </w:rPr>
        <w:t xml:space="preserve">     </w:t>
      </w:r>
      <w:r>
        <w:rPr>
          <w:rFonts w:hint="eastAsia" w:asciiTheme="minorEastAsia" w:hAnsiTheme="minorEastAsia" w:eastAsiaTheme="minorEastAsia" w:cstheme="minorEastAsia"/>
          <w:bCs/>
          <w:color w:val="auto"/>
          <w:sz w:val="21"/>
          <w:szCs w:val="21"/>
          <w:lang w:val="en-US" w:eastAsia="zh-CN"/>
        </w:rPr>
        <w:t>注：</w:t>
      </w:r>
      <w:r>
        <w:rPr>
          <w:rFonts w:hint="eastAsia" w:asciiTheme="minorEastAsia" w:hAnsiTheme="minorEastAsia" w:eastAsiaTheme="minorEastAsia" w:cstheme="minorEastAsia"/>
          <w:i w:val="0"/>
          <w:iCs w:val="0"/>
          <w:caps w:val="0"/>
          <w:color w:val="auto"/>
          <w:spacing w:val="0"/>
          <w:sz w:val="21"/>
          <w:szCs w:val="21"/>
          <w:shd w:val="clear" w:fill="FFFFFF"/>
        </w:rPr>
        <w:t>最终金额</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为项目概算批复金额</w:t>
      </w:r>
      <w:r>
        <w:rPr>
          <w:rFonts w:hint="eastAsia" w:asciiTheme="minorEastAsia" w:hAnsiTheme="minorEastAsia" w:eastAsiaTheme="minorEastAsia" w:cstheme="minorEastAsia"/>
          <w:i w:val="0"/>
          <w:iCs w:val="0"/>
          <w:caps w:val="0"/>
          <w:color w:val="auto"/>
          <w:spacing w:val="0"/>
          <w:sz w:val="21"/>
          <w:szCs w:val="21"/>
          <w:shd w:val="clear" w:fill="FFFFFF"/>
        </w:rPr>
        <w:t>*折扣系数为准</w:t>
      </w:r>
    </w:p>
    <w:p w14:paraId="2B249E8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黑体" w:hAnsi="黑体" w:eastAsia="黑体" w:cs="宋体"/>
          <w:bCs/>
          <w:sz w:val="24"/>
        </w:rPr>
      </w:pPr>
      <w:r>
        <w:rPr>
          <w:rFonts w:hint="eastAsia" w:ascii="黑体" w:hAnsi="黑体" w:eastAsia="黑体" w:cs="宋体"/>
          <w:bCs/>
          <w:sz w:val="24"/>
        </w:rPr>
        <w:t>二、服务提供的时间、地点</w:t>
      </w:r>
    </w:p>
    <w:p w14:paraId="44BF445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1．时间：具体时间以合同签订为准。</w:t>
      </w:r>
    </w:p>
    <w:p w14:paraId="31EBD44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仿宋_GB2312" w:hAnsi="宋体" w:eastAsia="仿宋_GB2312" w:cs="宋体"/>
          <w:sz w:val="24"/>
        </w:rPr>
      </w:pPr>
      <w:r>
        <w:rPr>
          <w:rFonts w:hint="eastAsia" w:ascii="宋体" w:hAnsi="宋体" w:eastAsia="宋体" w:cs="宋体"/>
          <w:sz w:val="24"/>
        </w:rPr>
        <w:t>2．服务地点：</w:t>
      </w:r>
      <w:r>
        <w:rPr>
          <w:rFonts w:hint="eastAsia" w:ascii="宋体" w:hAnsi="宋体" w:cs="宋体"/>
          <w:sz w:val="24"/>
          <w:lang w:eastAsia="zh-CN"/>
        </w:rPr>
        <w:t>深圳理工大学总医院</w:t>
      </w:r>
      <w:r>
        <w:rPr>
          <w:rFonts w:hint="eastAsia" w:ascii="宋体" w:hAnsi="宋体" w:eastAsia="宋体" w:cs="宋体"/>
          <w:sz w:val="24"/>
        </w:rPr>
        <w:t>。</w:t>
      </w:r>
    </w:p>
    <w:p w14:paraId="45BFBB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rPr>
        <w:t>三、响应</w:t>
      </w:r>
      <w:r>
        <w:rPr>
          <w:rFonts w:hint="eastAsia" w:ascii="黑体" w:hAnsi="黑体" w:eastAsia="黑体" w:cs="宋体"/>
          <w:bCs/>
          <w:sz w:val="24"/>
          <w:lang w:eastAsia="zh-CN"/>
        </w:rPr>
        <w:t>、</w:t>
      </w:r>
      <w:r>
        <w:rPr>
          <w:rFonts w:hint="eastAsia" w:ascii="黑体" w:hAnsi="黑体" w:eastAsia="黑体" w:cs="宋体"/>
          <w:bCs/>
          <w:sz w:val="24"/>
        </w:rPr>
        <w:t>获取采购文件的时间期限及方式</w:t>
      </w:r>
    </w:p>
    <w:p w14:paraId="53D850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.响应文件递交截止时间：即日起</w:t>
      </w:r>
      <w:r>
        <w:rPr>
          <w:rFonts w:hint="eastAsia" w:ascii="宋体" w:hAnsi="宋体" w:eastAsia="宋体" w:cs="宋体"/>
          <w:sz w:val="24"/>
          <w:highlight w:val="none"/>
        </w:rPr>
        <w:t>至</w:t>
      </w:r>
      <w:r>
        <w:rPr>
          <w:rFonts w:hint="eastAsia" w:ascii="宋体" w:hAnsi="宋体" w:cs="宋体"/>
          <w:sz w:val="24"/>
          <w:highlight w:val="none"/>
          <w:lang w:val="en-US" w:eastAsia="zh-CN"/>
        </w:rPr>
        <w:t>2026</w:t>
      </w:r>
      <w:r>
        <w:rPr>
          <w:rFonts w:hint="eastAsia" w:ascii="宋体" w:hAnsi="宋体" w:eastAsia="宋体" w:cs="宋体"/>
          <w:sz w:val="24"/>
          <w:highlight w:val="none"/>
        </w:rPr>
        <w:t>年</w:t>
      </w:r>
      <w:r>
        <w:rPr>
          <w:rFonts w:hint="eastAsia" w:ascii="宋体" w:hAnsi="宋体" w:cs="宋体"/>
          <w:sz w:val="24"/>
          <w:highlight w:val="none"/>
          <w:lang w:val="en-US" w:eastAsia="zh-CN"/>
        </w:rPr>
        <w:t>3</w:t>
      </w:r>
      <w:r>
        <w:rPr>
          <w:rFonts w:hint="eastAsia" w:ascii="宋体" w:hAnsi="宋体" w:eastAsia="宋体" w:cs="宋体"/>
          <w:sz w:val="24"/>
          <w:highlight w:val="none"/>
        </w:rPr>
        <w:t>月</w:t>
      </w:r>
      <w:r>
        <w:rPr>
          <w:rFonts w:hint="eastAsia" w:ascii="宋体" w:hAnsi="宋体" w:cs="宋体"/>
          <w:sz w:val="24"/>
          <w:highlight w:val="none"/>
          <w:lang w:val="en-US" w:eastAsia="zh-CN"/>
        </w:rPr>
        <w:t>10</w:t>
      </w:r>
      <w:r>
        <w:rPr>
          <w:rFonts w:hint="eastAsia" w:ascii="宋体" w:hAnsi="宋体" w:eastAsia="宋体" w:cs="宋体"/>
          <w:sz w:val="24"/>
          <w:highlight w:val="none"/>
        </w:rPr>
        <w:t>日（</w:t>
      </w:r>
      <w:r>
        <w:rPr>
          <w:rFonts w:hint="eastAsia" w:ascii="宋体" w:hAnsi="宋体" w:cs="宋体"/>
          <w:sz w:val="24"/>
          <w:highlight w:val="none"/>
          <w:lang w:val="en-US" w:eastAsia="zh-CN"/>
        </w:rPr>
        <w:t>星期二</w:t>
      </w:r>
      <w:r>
        <w:rPr>
          <w:rFonts w:hint="eastAsia" w:ascii="宋体" w:hAnsi="宋体" w:eastAsia="宋体" w:cs="宋体"/>
          <w:sz w:val="24"/>
          <w:highlight w:val="none"/>
        </w:rPr>
        <w:t>）</w:t>
      </w:r>
      <w:r>
        <w:rPr>
          <w:rFonts w:hint="eastAsia" w:ascii="宋体" w:hAnsi="宋体" w:cs="宋体"/>
          <w:sz w:val="24"/>
          <w:highlight w:val="none"/>
          <w:lang w:val="en-US" w:eastAsia="zh-CN"/>
        </w:rPr>
        <w:t>17</w:t>
      </w:r>
      <w:r>
        <w:rPr>
          <w:rFonts w:hint="eastAsia" w:ascii="宋体" w:hAnsi="宋体" w:eastAsia="宋体" w:cs="宋体"/>
          <w:sz w:val="24"/>
          <w:highlight w:val="none"/>
        </w:rPr>
        <w:t>:</w:t>
      </w:r>
      <w:r>
        <w:rPr>
          <w:rFonts w:hint="eastAsia" w:ascii="宋体" w:hAnsi="宋体" w:cs="宋体"/>
          <w:sz w:val="24"/>
          <w:highlight w:val="none"/>
          <w:lang w:val="en-US" w:eastAsia="zh-CN"/>
        </w:rPr>
        <w:t>00</w:t>
      </w:r>
      <w:r>
        <w:rPr>
          <w:rFonts w:hint="eastAsia" w:ascii="宋体" w:hAnsi="宋体" w:eastAsia="宋体" w:cs="宋体"/>
          <w:sz w:val="24"/>
        </w:rPr>
        <w:t>（北京时间）。</w:t>
      </w:r>
    </w:p>
    <w:p w14:paraId="62C4EF6F">
      <w:pPr>
        <w:spacing w:line="440" w:lineRule="exact"/>
        <w:ind w:firstLine="480" w:firstLineChars="200"/>
        <w:rPr>
          <w:rFonts w:ascii="仿宋_GB2312" w:hAnsi="宋体" w:eastAsia="仿宋_GB2312" w:cs="宋体"/>
          <w:sz w:val="24"/>
        </w:rPr>
      </w:pPr>
      <w:r>
        <w:rPr>
          <w:rFonts w:hint="eastAsia" w:ascii="宋体" w:hAnsi="宋体" w:cs="宋体"/>
          <w:sz w:val="24"/>
          <w:lang w:val="en-US" w:eastAsia="zh-CN"/>
        </w:rPr>
        <w:t>2</w:t>
      </w:r>
      <w:r>
        <w:rPr>
          <w:rFonts w:hint="eastAsia" w:ascii="宋体" w:hAnsi="宋体" w:eastAsia="宋体" w:cs="宋体"/>
          <w:sz w:val="24"/>
        </w:rPr>
        <w:t>.响应文件要求：</w:t>
      </w:r>
      <w:r>
        <w:rPr>
          <w:rFonts w:hint="eastAsia" w:ascii="宋体" w:hAnsi="宋体" w:eastAsia="宋体" w:cs="宋体"/>
          <w:sz w:val="24"/>
          <w:szCs w:val="24"/>
        </w:rPr>
        <w:t>响应文件</w:t>
      </w:r>
      <w:r>
        <w:rPr>
          <w:rFonts w:hint="eastAsia" w:ascii="宋体" w:hAnsi="宋体" w:eastAsia="宋体" w:cs="宋体"/>
          <w:b/>
          <w:sz w:val="24"/>
          <w:szCs w:val="24"/>
        </w:rPr>
        <w:t>（一正二副</w:t>
      </w:r>
      <w:r>
        <w:rPr>
          <w:rFonts w:hint="eastAsia" w:ascii="宋体" w:hAnsi="宋体" w:cs="宋体"/>
          <w:b/>
          <w:sz w:val="24"/>
          <w:szCs w:val="24"/>
          <w:lang w:eastAsia="zh-CN"/>
        </w:rPr>
        <w:t>，</w:t>
      </w:r>
      <w:r>
        <w:rPr>
          <w:rFonts w:hint="eastAsia" w:ascii="宋体" w:hAnsi="宋体" w:cs="宋体"/>
          <w:b/>
          <w:sz w:val="24"/>
          <w:szCs w:val="24"/>
          <w:lang w:val="en-US" w:eastAsia="zh-CN"/>
        </w:rPr>
        <w:t>并提供U盘将签字盖章扫描后的电子响应文件拷贝与其中</w:t>
      </w:r>
      <w:r>
        <w:rPr>
          <w:rFonts w:hint="eastAsia" w:ascii="宋体" w:hAnsi="宋体" w:eastAsia="宋体" w:cs="宋体"/>
          <w:b/>
          <w:sz w:val="24"/>
          <w:szCs w:val="24"/>
        </w:rPr>
        <w:t>）</w:t>
      </w:r>
      <w:r>
        <w:rPr>
          <w:rFonts w:hint="eastAsia" w:ascii="宋体" w:hAnsi="宋体" w:eastAsia="宋体" w:cs="宋体"/>
          <w:color w:val="FF0000"/>
          <w:sz w:val="24"/>
          <w:szCs w:val="24"/>
        </w:rPr>
        <w:t>按附件2目录编页码并装订，</w:t>
      </w:r>
      <w:r>
        <w:rPr>
          <w:rFonts w:hint="eastAsia" w:ascii="宋体" w:hAnsi="宋体" w:eastAsia="宋体" w:cs="宋体"/>
          <w:sz w:val="24"/>
          <w:szCs w:val="24"/>
        </w:rPr>
        <w:t>装订成册后，用文件袋密封并在封套的封口处加盖单位公章后投递至地址：</w:t>
      </w:r>
      <w:r>
        <w:rPr>
          <w:rFonts w:hint="eastAsia" w:ascii="宋体" w:hAnsi="宋体" w:cs="宋体"/>
          <w:sz w:val="24"/>
          <w:szCs w:val="24"/>
          <w:highlight w:val="yellow"/>
          <w:lang w:eastAsia="zh-CN"/>
        </w:rPr>
        <w:t>深圳理工大学总医院</w:t>
      </w:r>
      <w:r>
        <w:rPr>
          <w:rFonts w:hint="eastAsia" w:ascii="宋体" w:hAnsi="宋体" w:cs="宋体"/>
          <w:sz w:val="24"/>
          <w:szCs w:val="24"/>
          <w:highlight w:val="yellow"/>
          <w:lang w:val="en-US" w:eastAsia="zh-CN"/>
        </w:rPr>
        <w:t>总</w:t>
      </w:r>
      <w:r>
        <w:rPr>
          <w:rFonts w:hint="eastAsia" w:ascii="宋体" w:hAnsi="宋体" w:eastAsia="宋体" w:cs="宋体"/>
          <w:sz w:val="24"/>
          <w:szCs w:val="24"/>
          <w:highlight w:val="yellow"/>
        </w:rPr>
        <w:t>院区</w:t>
      </w:r>
      <w:r>
        <w:rPr>
          <w:rFonts w:hint="eastAsia" w:ascii="宋体" w:hAnsi="宋体" w:cs="宋体"/>
          <w:sz w:val="24"/>
          <w:szCs w:val="24"/>
          <w:highlight w:val="yellow"/>
          <w:lang w:val="en-US" w:eastAsia="zh-CN"/>
        </w:rPr>
        <w:t>行政综合楼十四楼1</w:t>
      </w:r>
      <w:r>
        <w:rPr>
          <w:rFonts w:hint="eastAsia" w:ascii="宋体" w:hAnsi="宋体" w:eastAsia="宋体" w:cs="宋体"/>
          <w:sz w:val="24"/>
          <w:szCs w:val="24"/>
          <w:highlight w:val="yellow"/>
        </w:rPr>
        <w:t>401采购部</w:t>
      </w:r>
    </w:p>
    <w:p w14:paraId="35ED12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.竞价开标时间：</w:t>
      </w:r>
      <w:r>
        <w:rPr>
          <w:rFonts w:hint="eastAsia" w:ascii="宋体" w:hAnsi="宋体" w:cs="宋体"/>
          <w:sz w:val="24"/>
          <w:highlight w:val="none"/>
          <w:lang w:val="en-US" w:eastAsia="zh-CN"/>
        </w:rPr>
        <w:t>2026</w:t>
      </w:r>
      <w:r>
        <w:rPr>
          <w:rFonts w:hint="eastAsia" w:ascii="宋体" w:hAnsi="宋体" w:eastAsia="宋体" w:cs="宋体"/>
          <w:sz w:val="24"/>
          <w:highlight w:val="none"/>
        </w:rPr>
        <w:t>年</w:t>
      </w:r>
      <w:r>
        <w:rPr>
          <w:rFonts w:hint="eastAsia" w:ascii="宋体" w:hAnsi="宋体" w:cs="宋体"/>
          <w:sz w:val="24"/>
          <w:highlight w:val="none"/>
          <w:lang w:val="en-US" w:eastAsia="zh-CN"/>
        </w:rPr>
        <w:t>3</w:t>
      </w:r>
      <w:r>
        <w:rPr>
          <w:rFonts w:hint="eastAsia" w:ascii="宋体" w:hAnsi="宋体" w:eastAsia="宋体" w:cs="宋体"/>
          <w:sz w:val="24"/>
          <w:highlight w:val="none"/>
        </w:rPr>
        <w:t>月</w:t>
      </w:r>
      <w:r>
        <w:rPr>
          <w:rFonts w:hint="eastAsia" w:ascii="宋体" w:hAnsi="宋体" w:cs="宋体"/>
          <w:sz w:val="24"/>
          <w:highlight w:val="none"/>
          <w:lang w:val="en-US" w:eastAsia="zh-CN"/>
        </w:rPr>
        <w:t>11</w:t>
      </w:r>
      <w:r>
        <w:rPr>
          <w:rFonts w:hint="eastAsia" w:ascii="宋体" w:hAnsi="宋体" w:eastAsia="宋体" w:cs="宋体"/>
          <w:sz w:val="24"/>
          <w:highlight w:val="none"/>
        </w:rPr>
        <w:t>日（</w:t>
      </w:r>
      <w:r>
        <w:rPr>
          <w:rFonts w:hint="eastAsia" w:ascii="宋体" w:hAnsi="宋体" w:cs="宋体"/>
          <w:sz w:val="24"/>
          <w:highlight w:val="none"/>
          <w:lang w:val="en-US" w:eastAsia="zh-CN"/>
        </w:rPr>
        <w:t>星期三</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上午</w:t>
      </w:r>
      <w:r>
        <w:rPr>
          <w:rFonts w:hint="eastAsia" w:ascii="宋体" w:hAnsi="宋体" w:eastAsia="宋体" w:cs="宋体"/>
          <w:b/>
          <w:bCs/>
          <w:sz w:val="24"/>
        </w:rPr>
        <w:t>（</w:t>
      </w:r>
      <w:r>
        <w:rPr>
          <w:rFonts w:hint="eastAsia" w:ascii="宋体" w:hAnsi="宋体" w:eastAsia="宋体" w:cs="宋体"/>
          <w:b/>
          <w:bCs/>
          <w:sz w:val="24"/>
          <w:lang w:val="en-US" w:eastAsia="zh-CN"/>
        </w:rPr>
        <w:t>响应单位</w:t>
      </w:r>
      <w:r>
        <w:rPr>
          <w:rFonts w:hint="eastAsia" w:ascii="宋体" w:hAnsi="宋体" w:eastAsia="宋体" w:cs="宋体"/>
          <w:b/>
          <w:bCs/>
          <w:sz w:val="24"/>
        </w:rPr>
        <w:t>无需到场）</w:t>
      </w:r>
    </w:p>
    <w:p w14:paraId="0DB9F93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四、响应单位资格要求</w:t>
      </w:r>
    </w:p>
    <w:p w14:paraId="3D6BF849">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1.响应单位具有独立法人资格或具有独立承担民事责任的能力的其它组织（提供营业执照或事业单位法人证等法人证明扫描件，原件备查）。</w:t>
      </w:r>
    </w:p>
    <w:p w14:paraId="07D1A7B2">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i w:val="0"/>
          <w:iCs w:val="0"/>
          <w:caps w:val="0"/>
          <w:color w:val="000000"/>
          <w:spacing w:val="0"/>
          <w:sz w:val="24"/>
          <w:szCs w:val="24"/>
          <w:highlight w:val="none"/>
          <w:lang w:val="en-US" w:eastAsia="zh-CN"/>
        </w:rPr>
        <w:t>响应单位</w:t>
      </w:r>
      <w:r>
        <w:rPr>
          <w:rFonts w:hint="eastAsia" w:ascii="宋体" w:hAnsi="宋体" w:eastAsia="宋体" w:cs="宋体"/>
          <w:i w:val="0"/>
          <w:iCs w:val="0"/>
          <w:caps w:val="0"/>
          <w:color w:val="000000"/>
          <w:spacing w:val="0"/>
          <w:sz w:val="24"/>
          <w:szCs w:val="24"/>
          <w:highlight w:val="yellow"/>
          <w:lang w:val="en-US" w:eastAsia="zh-CN"/>
        </w:rPr>
        <w:t>须提供</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kern w:val="0"/>
          <w:sz w:val="24"/>
          <w:szCs w:val="24"/>
          <w:highlight w:val="yellow"/>
          <w:lang w:val="en-US" w:eastAsia="zh-CN"/>
        </w:rPr>
        <w:t>基本情况表</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kern w:val="0"/>
          <w:sz w:val="24"/>
          <w:szCs w:val="24"/>
          <w:highlight w:val="yellow"/>
          <w:lang w:val="en-US" w:eastAsia="zh-CN"/>
        </w:rPr>
        <w:t>各类人员社会保险证明</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val="en-US" w:eastAsia="zh-CN"/>
        </w:rPr>
        <w:t>响应单位</w:t>
      </w:r>
      <w:r>
        <w:rPr>
          <w:rFonts w:hint="eastAsia" w:ascii="宋体" w:hAnsi="宋体" w:eastAsia="宋体" w:cs="宋体"/>
          <w:sz w:val="24"/>
          <w:szCs w:val="24"/>
          <w:highlight w:val="yellow"/>
        </w:rPr>
        <w:t>控股及管理关系情况申报表</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cs="宋体"/>
          <w:i w:val="0"/>
          <w:iCs w:val="0"/>
          <w:caps w:val="0"/>
          <w:color w:val="000000"/>
          <w:spacing w:val="0"/>
          <w:sz w:val="24"/>
          <w:szCs w:val="24"/>
          <w:highlight w:val="yellow"/>
          <w:lang w:val="en-US" w:eastAsia="zh-CN"/>
        </w:rPr>
        <w:t>详见</w:t>
      </w:r>
      <w:r>
        <w:rPr>
          <w:rFonts w:hint="eastAsia" w:ascii="宋体" w:hAnsi="宋体" w:eastAsia="宋体" w:cs="宋体"/>
          <w:i w:val="0"/>
          <w:iCs w:val="0"/>
          <w:caps w:val="0"/>
          <w:color w:val="000000"/>
          <w:spacing w:val="0"/>
          <w:sz w:val="24"/>
          <w:szCs w:val="24"/>
          <w:highlight w:val="yellow"/>
          <w:lang w:val="en-US" w:eastAsia="zh-CN"/>
        </w:rPr>
        <w:t>附件3、4、5</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未提供或未按要求提供</w:t>
      </w:r>
      <w:r>
        <w:rPr>
          <w:rFonts w:hint="eastAsia" w:ascii="宋体" w:hAnsi="宋体" w:cs="宋体"/>
          <w:i w:val="0"/>
          <w:iCs w:val="0"/>
          <w:caps w:val="0"/>
          <w:color w:val="000000"/>
          <w:spacing w:val="0"/>
          <w:sz w:val="24"/>
          <w:szCs w:val="24"/>
          <w:highlight w:val="none"/>
          <w:lang w:val="en-US" w:eastAsia="zh-CN"/>
        </w:rPr>
        <w:t>将</w:t>
      </w:r>
      <w:r>
        <w:rPr>
          <w:rFonts w:hint="eastAsia" w:ascii="宋体" w:hAnsi="宋体" w:eastAsia="宋体" w:cs="宋体"/>
          <w:i w:val="0"/>
          <w:iCs w:val="0"/>
          <w:caps w:val="0"/>
          <w:color w:val="000000"/>
          <w:spacing w:val="0"/>
          <w:sz w:val="24"/>
          <w:szCs w:val="24"/>
          <w:highlight w:val="none"/>
          <w:lang w:val="en-US" w:eastAsia="zh-CN"/>
        </w:rPr>
        <w:t>视为“资格审查不通过”。</w:t>
      </w:r>
    </w:p>
    <w:p w14:paraId="13D9B5BD">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3.响应单位承诺参与本项目前三年内，在经营活动中没有重大违法记录；不存在被有关部门禁止参与政府采购活动且在有效期内的情况；响应</w:t>
      </w:r>
      <w:r>
        <w:rPr>
          <w:rFonts w:hint="eastAsia" w:ascii="宋体" w:hAnsi="宋体" w:eastAsia="宋体" w:cs="宋体"/>
          <w:color w:val="000000"/>
          <w:sz w:val="24"/>
          <w:lang w:val="en-US" w:eastAsia="zh-CN"/>
        </w:rPr>
        <w:t>单位</w:t>
      </w:r>
      <w:r>
        <w:rPr>
          <w:rFonts w:hint="eastAsia" w:ascii="宋体" w:hAnsi="宋体" w:eastAsia="宋体" w:cs="宋体"/>
          <w:color w:val="000000"/>
          <w:sz w:val="24"/>
        </w:rPr>
        <w:t>具备《中华人民共和国政府采购法》第二十二条第一款的条件；响应</w:t>
      </w:r>
      <w:r>
        <w:rPr>
          <w:rFonts w:hint="eastAsia" w:ascii="宋体" w:hAnsi="宋体" w:eastAsia="宋体" w:cs="宋体"/>
          <w:color w:val="000000"/>
          <w:sz w:val="24"/>
          <w:lang w:val="en-US" w:eastAsia="zh-CN"/>
        </w:rPr>
        <w:t>单位</w:t>
      </w:r>
      <w:r>
        <w:rPr>
          <w:rFonts w:hint="eastAsia" w:ascii="宋体" w:hAnsi="宋体" w:eastAsia="宋体" w:cs="宋体"/>
          <w:color w:val="000000"/>
          <w:sz w:val="24"/>
        </w:rPr>
        <w:t>未被列入失信被执行人、重大税收违法案件当事人名单、政府采购严重违法失信行为记录名单；响应人不围标、不串标（由响应单位在《承诺函》中作出声明，《承诺函》需包含上述几条）。</w:t>
      </w:r>
    </w:p>
    <w:p w14:paraId="0CDC72FD">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rPr>
      </w:pPr>
      <w:r>
        <w:rPr>
          <w:rFonts w:hint="eastAsia" w:ascii="宋体" w:hAnsi="宋体" w:eastAsia="宋体" w:cs="宋体"/>
          <w:sz w:val="24"/>
        </w:rPr>
        <w:t>4.本项目不接受联合体报名，不允许转包、分包参与报名。</w:t>
      </w:r>
    </w:p>
    <w:p w14:paraId="26CB5123">
      <w:pPr>
        <w:keepNext w:val="0"/>
        <w:keepLines w:val="0"/>
        <w:pageBreakBefore w:val="0"/>
        <w:widowControl w:val="0"/>
        <w:kinsoku/>
        <w:overflowPunct/>
        <w:topLinePunct w:val="0"/>
        <w:autoSpaceDE/>
        <w:autoSpaceDN/>
        <w:bidi w:val="0"/>
        <w:adjustRightInd/>
        <w:snapToGrid/>
        <w:spacing w:line="360" w:lineRule="auto"/>
        <w:ind w:firstLine="422" w:firstLineChars="175"/>
        <w:textAlignment w:val="auto"/>
        <w:rPr>
          <w:rFonts w:hint="eastAsia" w:ascii="宋体" w:hAnsi="宋体" w:eastAsia="宋体" w:cs="宋体"/>
          <w:sz w:val="24"/>
        </w:rPr>
      </w:pPr>
      <w:r>
        <w:rPr>
          <w:rFonts w:hint="eastAsia" w:ascii="宋体" w:hAnsi="宋体" w:eastAsia="宋体" w:cs="宋体"/>
          <w:b/>
          <w:sz w:val="24"/>
        </w:rPr>
        <w:t>说 明：</w:t>
      </w:r>
      <w:r>
        <w:rPr>
          <w:rFonts w:hint="eastAsia" w:ascii="宋体" w:hAnsi="宋体" w:eastAsia="宋体" w:cs="宋体"/>
          <w:sz w:val="24"/>
          <w:lang w:val="en-US" w:eastAsia="zh-CN"/>
        </w:rPr>
        <w:t>响应单位</w:t>
      </w:r>
      <w:r>
        <w:rPr>
          <w:rFonts w:hint="eastAsia" w:ascii="宋体" w:hAnsi="宋体" w:eastAsia="宋体" w:cs="宋体"/>
          <w:sz w:val="24"/>
        </w:rPr>
        <w:t>须按照以上要求提供相关证明材料备查。</w:t>
      </w:r>
      <w:r>
        <w:rPr>
          <w:rFonts w:hint="eastAsia" w:ascii="宋体" w:hAnsi="宋体" w:eastAsia="宋体" w:cs="宋体"/>
          <w:sz w:val="24"/>
          <w:lang w:val="en-US" w:eastAsia="zh-CN"/>
        </w:rPr>
        <w:t>如</w:t>
      </w:r>
      <w:r>
        <w:rPr>
          <w:rFonts w:hint="eastAsia" w:ascii="宋体" w:hAnsi="宋体" w:eastAsia="宋体" w:cs="宋体"/>
          <w:sz w:val="24"/>
        </w:rPr>
        <w:t>提供虚假资料被查实，将取消本项目成交资格，并列入不良行为记录名单，三年内禁止参与</w:t>
      </w:r>
      <w:r>
        <w:rPr>
          <w:rFonts w:hint="eastAsia" w:ascii="宋体" w:hAnsi="宋体" w:cs="宋体"/>
          <w:sz w:val="24"/>
          <w:lang w:eastAsia="zh-CN"/>
        </w:rPr>
        <w:t>深圳理工大学总医院</w:t>
      </w:r>
      <w:r>
        <w:rPr>
          <w:rFonts w:hint="eastAsia" w:ascii="宋体" w:hAnsi="宋体" w:eastAsia="宋体" w:cs="宋体"/>
          <w:sz w:val="24"/>
        </w:rPr>
        <w:t>采购活动。</w:t>
      </w:r>
    </w:p>
    <w:p w14:paraId="7CC86A49">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lang w:val="en-US" w:eastAsia="zh-CN"/>
        </w:rPr>
        <w:t>五</w:t>
      </w:r>
      <w:r>
        <w:rPr>
          <w:rFonts w:hint="eastAsia" w:ascii="黑体" w:hAnsi="黑体" w:eastAsia="黑体" w:cs="宋体"/>
          <w:bCs/>
          <w:sz w:val="24"/>
        </w:rPr>
        <w:t>、</w:t>
      </w:r>
      <w:r>
        <w:rPr>
          <w:rFonts w:hint="eastAsia" w:ascii="黑体" w:hAnsi="黑体" w:eastAsia="黑体" w:cs="宋体"/>
          <w:bCs/>
          <w:sz w:val="24"/>
          <w:lang w:val="en-US" w:eastAsia="zh-CN"/>
        </w:rPr>
        <w:t>响应单位</w:t>
      </w:r>
      <w:r>
        <w:rPr>
          <w:rFonts w:hint="eastAsia" w:ascii="黑体" w:hAnsi="黑体" w:eastAsia="黑体" w:cs="宋体"/>
          <w:bCs/>
          <w:sz w:val="24"/>
        </w:rPr>
        <w:t>审查</w:t>
      </w:r>
    </w:p>
    <w:p w14:paraId="3B49A007">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eastAsia="宋体" w:cs="宋体"/>
          <w:spacing w:val="6"/>
          <w:kern w:val="11"/>
          <w:sz w:val="24"/>
        </w:rPr>
        <w:t>采购</w:t>
      </w:r>
      <w:r>
        <w:rPr>
          <w:rFonts w:hint="eastAsia" w:ascii="宋体" w:hAnsi="宋体" w:eastAsia="宋体" w:cs="宋体"/>
          <w:spacing w:val="6"/>
          <w:kern w:val="11"/>
          <w:sz w:val="24"/>
          <w:lang w:val="en-US" w:eastAsia="zh-CN"/>
        </w:rPr>
        <w:t>单位</w:t>
      </w:r>
      <w:r>
        <w:rPr>
          <w:rFonts w:hint="eastAsia" w:ascii="宋体" w:hAnsi="宋体" w:eastAsia="宋体" w:cs="宋体"/>
          <w:spacing w:val="6"/>
          <w:kern w:val="11"/>
          <w:sz w:val="24"/>
        </w:rPr>
        <w:t>对响应单位提交的资料开展</w:t>
      </w:r>
      <w:r>
        <w:rPr>
          <w:rFonts w:hint="eastAsia" w:ascii="宋体" w:hAnsi="宋体" w:eastAsia="宋体" w:cs="宋体"/>
          <w:spacing w:val="6"/>
          <w:kern w:val="11"/>
          <w:sz w:val="24"/>
          <w:highlight w:val="yellow"/>
        </w:rPr>
        <w:t>资格性审查</w:t>
      </w:r>
      <w:r>
        <w:rPr>
          <w:rFonts w:hint="eastAsia" w:ascii="宋体" w:hAnsi="宋体" w:eastAsia="宋体" w:cs="宋体"/>
          <w:spacing w:val="6"/>
          <w:kern w:val="11"/>
          <w:sz w:val="24"/>
        </w:rPr>
        <w:t>与</w:t>
      </w:r>
      <w:r>
        <w:rPr>
          <w:rFonts w:hint="eastAsia" w:ascii="宋体" w:hAnsi="宋体" w:eastAsia="宋体" w:cs="宋体"/>
          <w:spacing w:val="6"/>
          <w:kern w:val="11"/>
          <w:sz w:val="24"/>
          <w:highlight w:val="yellow"/>
        </w:rPr>
        <w:t>符合性审查。资格性审查和符合性审查不通过的供应商，将不得参与项目评审。</w:t>
      </w:r>
    </w:p>
    <w:p w14:paraId="599E711F">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highlight w:val="yellow"/>
        </w:rPr>
      </w:pPr>
      <w:r>
        <w:rPr>
          <w:rFonts w:hint="eastAsia" w:ascii="宋体" w:hAnsi="宋体" w:eastAsia="宋体" w:cs="宋体"/>
          <w:spacing w:val="6"/>
          <w:kern w:val="11"/>
          <w:sz w:val="24"/>
          <w:highlight w:val="yellow"/>
        </w:rPr>
        <w:t>（一）资格性审查内容包括：</w:t>
      </w:r>
    </w:p>
    <w:p w14:paraId="4BD9C132">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1.</w:t>
      </w:r>
      <w:r>
        <w:rPr>
          <w:rFonts w:hint="eastAsia" w:ascii="宋体" w:hAnsi="宋体" w:eastAsia="宋体" w:cs="宋体"/>
          <w:spacing w:val="6"/>
          <w:kern w:val="11"/>
          <w:sz w:val="24"/>
        </w:rPr>
        <w:t>响应单位是否具备采购文件所列的资格条件,是否按要求提交相应的资格证明资料,或有无采购文件规定的其他投标无效情形。</w:t>
      </w:r>
    </w:p>
    <w:p w14:paraId="597D10D8">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2.</w:t>
      </w:r>
      <w:r>
        <w:rPr>
          <w:rFonts w:hint="eastAsia" w:ascii="宋体" w:hAnsi="宋体" w:eastAsia="宋体" w:cs="宋体"/>
          <w:spacing w:val="6"/>
          <w:kern w:val="11"/>
          <w:sz w:val="24"/>
        </w:rPr>
        <w:t>不同响应单位的法定代表人、主要经营负责人、项目授权代表人、项目负责人、主要技术人员是否为同一人、属同一单位或者在同一单位缴纳社会保险。</w:t>
      </w:r>
    </w:p>
    <w:p w14:paraId="7689E285">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3.</w:t>
      </w:r>
      <w:r>
        <w:rPr>
          <w:rFonts w:hint="eastAsia" w:ascii="宋体" w:hAnsi="宋体" w:eastAsia="宋体" w:cs="宋体"/>
          <w:spacing w:val="6"/>
          <w:kern w:val="11"/>
          <w:sz w:val="24"/>
        </w:rPr>
        <w:t>不同响应单位之间是否存在直接控股、管理关系。</w:t>
      </w:r>
    </w:p>
    <w:p w14:paraId="280293A3">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4.</w:t>
      </w:r>
      <w:r>
        <w:rPr>
          <w:rFonts w:hint="eastAsia" w:ascii="宋体" w:hAnsi="宋体" w:eastAsia="宋体" w:cs="宋体"/>
          <w:spacing w:val="6"/>
          <w:kern w:val="11"/>
          <w:sz w:val="24"/>
        </w:rPr>
        <w:t>是否联合体响应。</w:t>
      </w:r>
    </w:p>
    <w:p w14:paraId="761647CD">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5.</w:t>
      </w:r>
      <w:r>
        <w:rPr>
          <w:rFonts w:hint="eastAsia" w:ascii="宋体" w:hAnsi="宋体" w:eastAsia="宋体" w:cs="宋体"/>
          <w:spacing w:val="6"/>
          <w:kern w:val="11"/>
          <w:sz w:val="24"/>
        </w:rPr>
        <w:t>响应单位是否因违法行为而被禁止参加政府采购活动。</w:t>
      </w:r>
    </w:p>
    <w:p w14:paraId="75A1257B">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highlight w:val="yellow"/>
        </w:rPr>
      </w:pPr>
      <w:r>
        <w:rPr>
          <w:rFonts w:hint="eastAsia" w:ascii="宋体" w:hAnsi="宋体" w:eastAsia="宋体" w:cs="宋体"/>
          <w:spacing w:val="6"/>
          <w:kern w:val="11"/>
          <w:sz w:val="24"/>
          <w:highlight w:val="yellow"/>
        </w:rPr>
        <w:t>（二）符合性审查内容包括：</w:t>
      </w:r>
    </w:p>
    <w:p w14:paraId="37B808D3">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1.</w:t>
      </w:r>
      <w:r>
        <w:rPr>
          <w:rFonts w:hint="eastAsia" w:ascii="宋体" w:hAnsi="宋体" w:eastAsia="宋体" w:cs="宋体"/>
          <w:spacing w:val="6"/>
          <w:kern w:val="11"/>
          <w:sz w:val="24"/>
        </w:rPr>
        <w:t>响应文件未按照采购文件规定要求提供、签署、盖章的。</w:t>
      </w:r>
    </w:p>
    <w:p w14:paraId="5833BACA">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2.</w:t>
      </w:r>
      <w:r>
        <w:rPr>
          <w:rFonts w:hint="eastAsia" w:ascii="宋体" w:hAnsi="宋体" w:eastAsia="宋体" w:cs="宋体"/>
          <w:spacing w:val="6"/>
          <w:kern w:val="11"/>
          <w:sz w:val="24"/>
        </w:rPr>
        <w:t>响应单位报价超过项目预算最高限价的。</w:t>
      </w:r>
    </w:p>
    <w:p w14:paraId="25DFC055">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3.</w:t>
      </w:r>
      <w:r>
        <w:rPr>
          <w:rFonts w:hint="eastAsia" w:ascii="宋体" w:hAnsi="宋体" w:eastAsia="宋体" w:cs="宋体"/>
          <w:spacing w:val="6"/>
          <w:kern w:val="11"/>
          <w:sz w:val="24"/>
        </w:rPr>
        <w:t>不同响应单位提供资料由同一单位或者同一人编制，或者由同一人分阶段参与编制。</w:t>
      </w:r>
    </w:p>
    <w:p w14:paraId="7428B29E">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4.</w:t>
      </w:r>
      <w:r>
        <w:rPr>
          <w:rFonts w:hint="eastAsia" w:ascii="宋体" w:hAnsi="宋体" w:eastAsia="宋体" w:cs="宋体"/>
          <w:spacing w:val="6"/>
          <w:kern w:val="11"/>
          <w:sz w:val="24"/>
        </w:rPr>
        <w:t>不同响应单位的投标文件内容相同或高度一致。</w:t>
      </w:r>
    </w:p>
    <w:p w14:paraId="76A49F9D">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5.</w:t>
      </w:r>
      <w:r>
        <w:rPr>
          <w:rFonts w:hint="eastAsia" w:ascii="宋体" w:hAnsi="宋体" w:eastAsia="宋体" w:cs="宋体"/>
          <w:spacing w:val="6"/>
          <w:kern w:val="11"/>
          <w:sz w:val="24"/>
        </w:rPr>
        <w:t>响应文件中存在医院不能接受的附加条件的。</w:t>
      </w:r>
    </w:p>
    <w:p w14:paraId="4E8DFDAA">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lang w:val="en-US" w:eastAsia="zh-CN"/>
        </w:rPr>
        <w:t>六、</w:t>
      </w:r>
      <w:r>
        <w:rPr>
          <w:rFonts w:hint="eastAsia" w:ascii="黑体" w:hAnsi="黑体" w:eastAsia="黑体" w:cs="宋体"/>
          <w:bCs/>
          <w:sz w:val="24"/>
        </w:rPr>
        <w:t>技术要求（实质性条款，必须完全响应，不能满足，将导致无效投标）</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5546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14:paraId="67466032">
            <w:pPr>
              <w:jc w:val="center"/>
              <w:rPr>
                <w:rFonts w:ascii="宋体" w:hAnsi="宋体" w:cs="宋体"/>
                <w:b/>
                <w:bCs/>
                <w:kern w:val="0"/>
                <w:szCs w:val="21"/>
              </w:rPr>
            </w:pPr>
            <w:r>
              <w:rPr>
                <w:rFonts w:hint="eastAsia" w:ascii="宋体" w:hAnsi="宋体"/>
                <w:b/>
                <w:szCs w:val="21"/>
              </w:rPr>
              <w:t>序号</w:t>
            </w:r>
          </w:p>
        </w:tc>
        <w:tc>
          <w:tcPr>
            <w:tcW w:w="1417" w:type="dxa"/>
            <w:vAlign w:val="center"/>
          </w:tcPr>
          <w:p w14:paraId="0A1E89A7">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66E85DB7">
            <w:pPr>
              <w:jc w:val="center"/>
              <w:rPr>
                <w:rFonts w:ascii="宋体" w:hAnsi="宋体" w:cs="宋体"/>
                <w:b/>
                <w:bCs/>
                <w:kern w:val="0"/>
                <w:szCs w:val="21"/>
              </w:rPr>
            </w:pPr>
            <w:r>
              <w:rPr>
                <w:rFonts w:hint="eastAsia" w:ascii="宋体" w:hAnsi="宋体" w:cs="宋体"/>
                <w:b/>
                <w:bCs/>
                <w:kern w:val="0"/>
                <w:szCs w:val="21"/>
              </w:rPr>
              <w:t>具体内容</w:t>
            </w:r>
          </w:p>
        </w:tc>
      </w:tr>
      <w:tr w14:paraId="66C3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14:paraId="470A2B77">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607BD07D">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14:paraId="38E4BBC3">
            <w:pPr>
              <w:rPr>
                <w:rFonts w:hint="default" w:ascii="宋体" w:hAnsi="宋体" w:eastAsiaTheme="minorEastAsia"/>
                <w:b/>
                <w:szCs w:val="21"/>
                <w:lang w:val="en-US" w:eastAsia="zh-CN"/>
              </w:rPr>
            </w:pPr>
            <w:r>
              <w:rPr>
                <w:rFonts w:hint="eastAsia" w:ascii="宋体" w:hAnsi="宋体"/>
                <w:szCs w:val="21"/>
                <w:lang w:val="en-US" w:eastAsia="zh-CN"/>
              </w:rPr>
              <w:t>东周社康站</w:t>
            </w:r>
            <w:r>
              <w:rPr>
                <w:rFonts w:hint="default" w:ascii="宋体" w:hAnsi="宋体" w:eastAsiaTheme="minorEastAsia"/>
                <w:szCs w:val="21"/>
                <w:lang w:val="en-US" w:eastAsia="zh-CN"/>
              </w:rPr>
              <w:t>改造工程监理服务</w:t>
            </w:r>
          </w:p>
        </w:tc>
      </w:tr>
      <w:tr w14:paraId="0993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14:paraId="65DCF073">
            <w:pPr>
              <w:jc w:val="center"/>
              <w:rPr>
                <w:rFonts w:ascii="宋体" w:hAnsi="宋体" w:cs="宋体"/>
                <w:kern w:val="0"/>
                <w:szCs w:val="21"/>
              </w:rPr>
            </w:pPr>
            <w:r>
              <w:rPr>
                <w:rFonts w:hint="eastAsia" w:ascii="宋体" w:hAnsi="宋体" w:cs="宋体"/>
                <w:kern w:val="0"/>
                <w:szCs w:val="21"/>
              </w:rPr>
              <w:t>2</w:t>
            </w:r>
          </w:p>
        </w:tc>
        <w:tc>
          <w:tcPr>
            <w:tcW w:w="1417" w:type="dxa"/>
            <w:vAlign w:val="center"/>
          </w:tcPr>
          <w:p w14:paraId="11394382">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14:paraId="10888A48">
            <w:pPr>
              <w:keepNext w:val="0"/>
              <w:keepLines/>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bCs/>
                <w:color w:val="auto"/>
                <w:sz w:val="21"/>
                <w:szCs w:val="21"/>
                <w:highlight w:val="none"/>
                <w:u w:val="none"/>
              </w:rPr>
            </w:pPr>
            <w:r>
              <w:rPr>
                <w:rFonts w:hint="eastAsia" w:asciiTheme="minorEastAsia" w:hAnsiTheme="minorEastAsia" w:cstheme="minorEastAsia"/>
                <w:b/>
                <w:bCs/>
                <w:color w:val="auto"/>
                <w:sz w:val="21"/>
                <w:szCs w:val="21"/>
                <w:highlight w:val="none"/>
                <w:u w:val="none"/>
                <w:lang w:val="en-US" w:eastAsia="zh-CN"/>
              </w:rPr>
              <w:t>实施</w:t>
            </w:r>
            <w:r>
              <w:rPr>
                <w:rFonts w:hint="eastAsia" w:asciiTheme="minorEastAsia" w:hAnsiTheme="minorEastAsia" w:eastAsiaTheme="minorEastAsia" w:cstheme="minorEastAsia"/>
                <w:b/>
                <w:bCs/>
                <w:color w:val="auto"/>
                <w:sz w:val="21"/>
                <w:szCs w:val="21"/>
                <w:highlight w:val="none"/>
                <w:u w:val="none"/>
              </w:rPr>
              <w:t>阶段</w:t>
            </w:r>
          </w:p>
          <w:p w14:paraId="30D3DE4E">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此次招标的监理服务工作内容包括但不限于：与</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rPr>
              <w:t>共同组织设计优化工作，在项目实施阶段，对工程项目进行质量、安全、进度、投资、合同、信息等管理和控制，直到验收手续的办理、资产确权、移交和缺陷责任期的工作。</w:t>
            </w:r>
          </w:p>
          <w:p w14:paraId="30EE768D">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编制监理规划并在第一次工地会议7天前报</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rPr>
              <w:t>。根据有关规定和监理工作需要，编制监理实施细则；</w:t>
            </w:r>
          </w:p>
          <w:p w14:paraId="0215E579">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熟悉设计文件，参加由</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rPr>
              <w:t>主持的图纸会审和设计交底会议；</w:t>
            </w:r>
          </w:p>
          <w:p w14:paraId="572C08A6">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参加由</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rPr>
              <w:t>主持的第一次工地会议；主持监理例会并根据工程需要主持或参加专题会议；</w:t>
            </w:r>
          </w:p>
          <w:p w14:paraId="0A365000">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审查施工承包人提交的施工组织设计中的质量安全技术措施、专项施工方案与工程建设强制性标准的符合性；</w:t>
            </w:r>
          </w:p>
          <w:p w14:paraId="59006456">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检查施工承包人工程质量、安全生产管理制度及组织机构和人员资格；</w:t>
            </w:r>
          </w:p>
          <w:p w14:paraId="5F4AA484">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检查施工承包人专职安全生产管理人员的配备情况；</w:t>
            </w:r>
          </w:p>
          <w:p w14:paraId="3A305D9D">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7</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审查施工承包人提交的施工进度计划，核查承包人对施工进度计划的调整；</w:t>
            </w:r>
          </w:p>
          <w:p w14:paraId="4B164583">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8</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检查施工承包人的落实情况；</w:t>
            </w:r>
          </w:p>
          <w:p w14:paraId="0300D09B">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9</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审核施工分包人资质条件；</w:t>
            </w:r>
          </w:p>
          <w:p w14:paraId="6550959A">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10</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查验施工承包人的施工测量放线成果；</w:t>
            </w:r>
          </w:p>
          <w:p w14:paraId="5AB8C7D3">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11</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审查工程开工条件，签发开工令；</w:t>
            </w:r>
          </w:p>
          <w:p w14:paraId="0BA6A635">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12</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审查施工承包人报送的工程材料、构配件、设备的质量证明资料，对进场的工程材料、构配件的质量的抽样送检过程进行现场见证；</w:t>
            </w:r>
          </w:p>
          <w:p w14:paraId="47E39ED4">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13</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进行日常的巡视检查与隐蔽工程、分部分项工程验收，并对工程实体质量的抽样送检过程进行现场见证。对隐蔽工程的隐蔽过程，施工完成后难以检查、出现问题后难以处理的重要工序及部位，以及危险性较大的分部分项工程进行旁站监督。</w:t>
            </w:r>
          </w:p>
          <w:p w14:paraId="5D27A4ED">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14</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发现一般工程质量、施工安全生产存在隐患时，要求承包人整改并报</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rPr>
              <w:t>；发现重大工程质量、施工安全生产存在隐患时，应报请</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rPr>
              <w:t>同意，签发工程暂停令。当</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rPr>
              <w:t>不同意停工整改、或承包人拒不停工整改或整改不符合要求时，应及时报告当地政府建设行政主管部门或相关行业主管部门。</w:t>
            </w:r>
          </w:p>
          <w:p w14:paraId="0404F9A7">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15</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审查承包人提交的采用新材料、新工艺、新技术、新设备的论证材料及相关验收标准；</w:t>
            </w:r>
          </w:p>
          <w:p w14:paraId="2DCFCED5">
            <w:pPr>
              <w:keepNext w:val="0"/>
              <w:keepLines/>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16</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审核施工承包人提交的工程款支付申请，签发或出具工程款支付证书，并报</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rPr>
              <w:t>审核、批准；</w:t>
            </w:r>
          </w:p>
          <w:p w14:paraId="61E75C21">
            <w:pPr>
              <w:keepNext w:val="0"/>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17</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审查承包人提交的工程变更申请，协调处理施工进度调整、费用索赔、合同争议等事项；</w:t>
            </w:r>
          </w:p>
          <w:p w14:paraId="4608F096">
            <w:pPr>
              <w:keepNext w:val="0"/>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18</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审查承包人提交的竣工验收申请，编写工程质量评估报告；参加工程竣工验收，签署竣工验收意见；</w:t>
            </w:r>
          </w:p>
          <w:p w14:paraId="0BB15EDA">
            <w:pPr>
              <w:keepNext w:val="0"/>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19</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审查承包人提交的竣工结算申请中有关工程变更部分的工程数量，并报</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rPr>
              <w:t>；</w:t>
            </w:r>
          </w:p>
          <w:p w14:paraId="3D77BCC1">
            <w:pPr>
              <w:keepNext w:val="0"/>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20</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编制、整理工程监理归档文件并报</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rPr>
              <w:t>，按照</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rPr>
              <w:t>要求提交施工阶段（按时完成每日监理工作日志，明确施工内容、进度、施工人数，及时提交甲方审阅等）、维保、结算、决算、资产确权阶段相关资料，未按要求时间提供资料将向业务主管部门反映并在履约评价中予以注明。</w:t>
            </w:r>
          </w:p>
          <w:p w14:paraId="6FD22FE5">
            <w:pPr>
              <w:keepNext w:val="0"/>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bCs/>
                <w:color w:val="auto"/>
                <w:sz w:val="21"/>
                <w:szCs w:val="21"/>
                <w:highlight w:val="none"/>
                <w:u w:val="none"/>
              </w:rPr>
            </w:pPr>
            <w:r>
              <w:rPr>
                <w:rFonts w:hint="eastAsia" w:asciiTheme="minorEastAsia" w:hAnsiTheme="minorEastAsia" w:eastAsiaTheme="minorEastAsia" w:cstheme="minorEastAsia"/>
                <w:b/>
                <w:bCs/>
                <w:color w:val="auto"/>
                <w:sz w:val="21"/>
                <w:szCs w:val="21"/>
                <w:highlight w:val="none"/>
                <w:u w:val="none"/>
                <w:lang w:eastAsia="zh-CN"/>
              </w:rPr>
              <w:t>（</w:t>
            </w:r>
            <w:r>
              <w:rPr>
                <w:rFonts w:hint="eastAsia" w:asciiTheme="minorEastAsia" w:hAnsiTheme="minorEastAsia" w:eastAsiaTheme="minorEastAsia" w:cstheme="minorEastAsia"/>
                <w:b/>
                <w:bCs/>
                <w:color w:val="auto"/>
                <w:sz w:val="21"/>
                <w:szCs w:val="21"/>
                <w:highlight w:val="none"/>
                <w:u w:val="none"/>
                <w:lang w:val="en-US" w:eastAsia="zh-CN"/>
              </w:rPr>
              <w:t>二</w:t>
            </w:r>
            <w:r>
              <w:rPr>
                <w:rFonts w:hint="eastAsia" w:asciiTheme="minorEastAsia" w:hAnsiTheme="minorEastAsia" w:eastAsiaTheme="minorEastAsia" w:cstheme="minorEastAsia"/>
                <w:b/>
                <w:bCs/>
                <w:color w:val="auto"/>
                <w:sz w:val="21"/>
                <w:szCs w:val="21"/>
                <w:highlight w:val="none"/>
                <w:u w:val="none"/>
                <w:lang w:eastAsia="zh-CN"/>
              </w:rPr>
              <w:t>）</w:t>
            </w:r>
            <w:r>
              <w:rPr>
                <w:rFonts w:hint="eastAsia" w:asciiTheme="minorEastAsia" w:hAnsiTheme="minorEastAsia" w:eastAsiaTheme="minorEastAsia" w:cstheme="minorEastAsia"/>
                <w:b/>
                <w:bCs/>
                <w:color w:val="auto"/>
                <w:sz w:val="21"/>
                <w:szCs w:val="21"/>
                <w:highlight w:val="none"/>
                <w:u w:val="none"/>
              </w:rPr>
              <w:t>保修阶段</w:t>
            </w:r>
          </w:p>
          <w:p w14:paraId="7125A7E6">
            <w:pPr>
              <w:keepNext w:val="0"/>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协助</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rPr>
              <w:t>与施工单位签订保修协议；</w:t>
            </w:r>
          </w:p>
          <w:p w14:paraId="2D8F35D6">
            <w:pPr>
              <w:keepNext w:val="0"/>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制订保修阶段工作计划；</w:t>
            </w:r>
          </w:p>
          <w:p w14:paraId="20E15565">
            <w:pPr>
              <w:keepNext w:val="0"/>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定期检查项目使用和运行情况；</w:t>
            </w:r>
          </w:p>
          <w:p w14:paraId="488E938B">
            <w:pPr>
              <w:keepNext w:val="0"/>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检查和记录工程质量缺陷，对缺陷原因进行调查分析并确定责任归属，下达指令要求承包人进行修复；</w:t>
            </w:r>
          </w:p>
          <w:p w14:paraId="459EBD88">
            <w:pPr>
              <w:keepNext w:val="0"/>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审核质量缺陷修复方案，监督修复过程并进行验收；</w:t>
            </w:r>
          </w:p>
          <w:p w14:paraId="6B189A86">
            <w:pPr>
              <w:keepNext w:val="0"/>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审核签署修复费用，并报</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rPr>
              <w:t>批准支付；</w:t>
            </w:r>
          </w:p>
          <w:p w14:paraId="63FFAE30">
            <w:pPr>
              <w:keepNext w:val="0"/>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7</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rPr>
              <w:t>整理保修阶段的各项资料。</w:t>
            </w:r>
          </w:p>
          <w:p w14:paraId="653C31CC">
            <w:pPr>
              <w:keepNext w:val="0"/>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bCs/>
                <w:color w:val="auto"/>
                <w:sz w:val="21"/>
                <w:szCs w:val="21"/>
                <w:highlight w:val="none"/>
                <w:u w:val="none"/>
              </w:rPr>
            </w:pPr>
            <w:r>
              <w:rPr>
                <w:rFonts w:hint="eastAsia" w:asciiTheme="minorEastAsia" w:hAnsiTheme="minorEastAsia" w:eastAsiaTheme="minorEastAsia" w:cstheme="minorEastAsia"/>
                <w:b/>
                <w:bCs/>
                <w:color w:val="auto"/>
                <w:sz w:val="21"/>
                <w:szCs w:val="21"/>
                <w:highlight w:val="none"/>
                <w:u w:val="none"/>
                <w:lang w:eastAsia="zh-CN"/>
              </w:rPr>
              <w:t>（</w:t>
            </w:r>
            <w:r>
              <w:rPr>
                <w:rFonts w:hint="eastAsia" w:asciiTheme="minorEastAsia" w:hAnsiTheme="minorEastAsia" w:eastAsiaTheme="minorEastAsia" w:cstheme="minorEastAsia"/>
                <w:b/>
                <w:bCs/>
                <w:color w:val="auto"/>
                <w:sz w:val="21"/>
                <w:szCs w:val="21"/>
                <w:highlight w:val="none"/>
                <w:u w:val="none"/>
                <w:lang w:val="en-US" w:eastAsia="zh-CN"/>
              </w:rPr>
              <w:t>三</w:t>
            </w:r>
            <w:r>
              <w:rPr>
                <w:rFonts w:hint="eastAsia" w:asciiTheme="minorEastAsia" w:hAnsiTheme="minorEastAsia" w:eastAsiaTheme="minorEastAsia" w:cstheme="minorEastAsia"/>
                <w:b/>
                <w:bCs/>
                <w:color w:val="auto"/>
                <w:sz w:val="21"/>
                <w:szCs w:val="21"/>
                <w:highlight w:val="none"/>
                <w:u w:val="none"/>
                <w:lang w:eastAsia="zh-CN"/>
              </w:rPr>
              <w:t>）</w:t>
            </w:r>
            <w:r>
              <w:rPr>
                <w:rFonts w:hint="eastAsia" w:asciiTheme="minorEastAsia" w:hAnsiTheme="minorEastAsia" w:eastAsiaTheme="minorEastAsia" w:cstheme="minorEastAsia"/>
                <w:b/>
                <w:bCs/>
                <w:color w:val="auto"/>
                <w:sz w:val="21"/>
                <w:szCs w:val="21"/>
                <w:highlight w:val="none"/>
                <w:u w:val="none"/>
              </w:rPr>
              <w:t>勘察、设计、设备采购监理等其他阶段</w:t>
            </w:r>
          </w:p>
          <w:p w14:paraId="0A5AF88A">
            <w:pP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各阶段相关服务范围和工作内容在各阶段中约定。</w:t>
            </w:r>
          </w:p>
          <w:p w14:paraId="442A5147">
            <w:pPr>
              <w:rPr>
                <w:rFonts w:hint="default" w:asciiTheme="minorEastAsia" w:hAnsiTheme="minorEastAsia" w:eastAsiaTheme="minorEastAsia" w:cstheme="minorEastAsia"/>
                <w:color w:val="auto"/>
                <w:sz w:val="21"/>
                <w:szCs w:val="21"/>
                <w:highlight w:val="none"/>
                <w:u w:val="none"/>
                <w:lang w:val="en-US" w:eastAsia="zh-CN"/>
              </w:rPr>
            </w:pPr>
          </w:p>
        </w:tc>
      </w:tr>
      <w:tr w14:paraId="713C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14:paraId="3B7D1B89">
            <w:pPr>
              <w:jc w:val="center"/>
              <w:rPr>
                <w:rFonts w:ascii="宋体" w:hAnsi="宋体" w:cs="宋体"/>
                <w:kern w:val="0"/>
                <w:szCs w:val="21"/>
              </w:rPr>
            </w:pPr>
            <w:r>
              <w:rPr>
                <w:rFonts w:hint="eastAsia" w:ascii="宋体" w:hAnsi="宋体" w:cs="宋体"/>
                <w:kern w:val="0"/>
                <w:szCs w:val="21"/>
              </w:rPr>
              <w:t>3</w:t>
            </w:r>
          </w:p>
        </w:tc>
        <w:tc>
          <w:tcPr>
            <w:tcW w:w="1417" w:type="dxa"/>
            <w:vAlign w:val="center"/>
          </w:tcPr>
          <w:p w14:paraId="7DF552A5">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14:paraId="699278BB">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（一）监理要点</w:t>
            </w:r>
          </w:p>
          <w:p w14:paraId="7C7BF470">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1、规范管理</w:t>
            </w:r>
          </w:p>
          <w:p w14:paraId="0EC4012A">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根据深圳市政府投资项目相关管理法律法规及相关标准，制定完善全流程项目建设管理规定（包括招投标、合同、变更、文档管理、信息安全、资产管理、验收管理、审计等全流程），并根据建设项目的实际情况及建设单位相关需求，简化相关建立流程，确保项目招投标、变更、验收等合法合规，确保审计材料规范齐备，符合市相关主管部门审计及项目验收要求。</w:t>
            </w:r>
          </w:p>
          <w:p w14:paraId="4F1FD9F6">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2、质量控制</w:t>
            </w:r>
          </w:p>
          <w:p w14:paraId="26169BC3">
            <w:pPr>
              <w:keepNext w:val="0"/>
              <w:keepLines/>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依据有关的招标文件、投标文件、合同和设计单位制定的技术规范书，审查、监督、控制项目建设的质量；项目建设期间采取旁站监理监督建设质量；监督项目</w:t>
            </w:r>
            <w:r>
              <w:rPr>
                <w:rFonts w:hint="eastAsia" w:asciiTheme="minorEastAsia" w:hAnsiTheme="minorEastAsia" w:eastAsiaTheme="minorEastAsia" w:cstheme="minorEastAsia"/>
                <w:color w:val="auto"/>
                <w:kern w:val="0"/>
                <w:sz w:val="21"/>
                <w:szCs w:val="21"/>
                <w:highlight w:val="none"/>
                <w:u w:val="none"/>
                <w:lang w:val="en-US" w:eastAsia="zh-CN"/>
              </w:rPr>
              <w:t>施工过程</w:t>
            </w:r>
            <w:r>
              <w:rPr>
                <w:rFonts w:hint="eastAsia" w:asciiTheme="minorEastAsia" w:hAnsiTheme="minorEastAsia" w:eastAsiaTheme="minorEastAsia" w:cstheme="minorEastAsia"/>
                <w:color w:val="auto"/>
                <w:kern w:val="0"/>
                <w:sz w:val="21"/>
                <w:szCs w:val="21"/>
                <w:highlight w:val="none"/>
                <w:u w:val="none"/>
              </w:rPr>
              <w:t>的执行和</w:t>
            </w:r>
            <w:r>
              <w:rPr>
                <w:rFonts w:hint="eastAsia" w:asciiTheme="minorEastAsia" w:hAnsiTheme="minorEastAsia" w:eastAsiaTheme="minorEastAsia" w:cstheme="minorEastAsia"/>
                <w:color w:val="auto"/>
                <w:kern w:val="0"/>
                <w:sz w:val="21"/>
                <w:szCs w:val="21"/>
                <w:highlight w:val="none"/>
                <w:u w:val="none"/>
                <w:lang w:val="en-US" w:eastAsia="zh-CN"/>
              </w:rPr>
              <w:t>质量、安全</w:t>
            </w:r>
            <w:r>
              <w:rPr>
                <w:rFonts w:hint="eastAsia" w:asciiTheme="minorEastAsia" w:hAnsiTheme="minorEastAsia" w:eastAsiaTheme="minorEastAsia" w:cstheme="minorEastAsia"/>
                <w:color w:val="auto"/>
                <w:kern w:val="0"/>
                <w:sz w:val="21"/>
                <w:szCs w:val="21"/>
                <w:highlight w:val="none"/>
                <w:u w:val="none"/>
              </w:rPr>
              <w:t>控制情况，督促承建单位整改存在的问题；参与</w:t>
            </w:r>
            <w:r>
              <w:rPr>
                <w:rFonts w:hint="eastAsia" w:asciiTheme="minorEastAsia" w:hAnsiTheme="minorEastAsia" w:eastAsiaTheme="minorEastAsia" w:cstheme="minorEastAsia"/>
                <w:color w:val="auto"/>
                <w:kern w:val="0"/>
                <w:sz w:val="21"/>
                <w:szCs w:val="21"/>
                <w:highlight w:val="none"/>
                <w:u w:val="none"/>
                <w:lang w:val="en-US" w:eastAsia="zh-CN"/>
              </w:rPr>
              <w:t>设计交底、图纸会审</w:t>
            </w:r>
            <w:r>
              <w:rPr>
                <w:rFonts w:hint="eastAsia" w:asciiTheme="minorEastAsia" w:hAnsiTheme="minorEastAsia" w:eastAsiaTheme="minorEastAsia" w:cstheme="minorEastAsia"/>
                <w:color w:val="auto"/>
                <w:kern w:val="0"/>
                <w:sz w:val="21"/>
                <w:szCs w:val="21"/>
                <w:highlight w:val="none"/>
                <w:u w:val="none"/>
              </w:rPr>
              <w:t>、</w:t>
            </w:r>
            <w:r>
              <w:rPr>
                <w:rFonts w:hint="eastAsia" w:asciiTheme="minorEastAsia" w:hAnsiTheme="minorEastAsia" w:eastAsiaTheme="minorEastAsia" w:cstheme="minorEastAsia"/>
                <w:color w:val="auto"/>
                <w:kern w:val="0"/>
                <w:sz w:val="21"/>
                <w:szCs w:val="21"/>
                <w:highlight w:val="none"/>
                <w:u w:val="none"/>
                <w:lang w:val="en-US" w:eastAsia="zh-CN"/>
              </w:rPr>
              <w:t>施工过程监督、</w:t>
            </w:r>
            <w:r>
              <w:rPr>
                <w:rFonts w:hint="eastAsia" w:asciiTheme="minorEastAsia" w:hAnsiTheme="minorEastAsia" w:eastAsiaTheme="minorEastAsia" w:cstheme="minorEastAsia"/>
                <w:color w:val="auto"/>
                <w:kern w:val="0"/>
                <w:sz w:val="21"/>
                <w:szCs w:val="21"/>
                <w:highlight w:val="none"/>
                <w:u w:val="none"/>
              </w:rPr>
              <w:t>竣工验收和交接</w:t>
            </w:r>
            <w:r>
              <w:rPr>
                <w:rFonts w:hint="eastAsia" w:asciiTheme="minorEastAsia" w:hAnsiTheme="minorEastAsia" w:eastAsiaTheme="minorEastAsia" w:cstheme="minorEastAsia"/>
                <w:color w:val="auto"/>
                <w:kern w:val="0"/>
                <w:sz w:val="21"/>
                <w:szCs w:val="21"/>
                <w:highlight w:val="none"/>
                <w:u w:val="none"/>
                <w:lang w:val="en-US" w:eastAsia="zh-CN"/>
              </w:rPr>
              <w:t>等</w:t>
            </w:r>
            <w:r>
              <w:rPr>
                <w:rFonts w:hint="eastAsia" w:asciiTheme="minorEastAsia" w:hAnsiTheme="minorEastAsia" w:eastAsiaTheme="minorEastAsia" w:cstheme="minorEastAsia"/>
                <w:color w:val="auto"/>
                <w:kern w:val="0"/>
                <w:sz w:val="21"/>
                <w:szCs w:val="21"/>
                <w:highlight w:val="none"/>
                <w:u w:val="none"/>
              </w:rPr>
              <w:t>；跟踪项目在质保期内的运行状况，督促承建单位做好</w:t>
            </w:r>
            <w:r>
              <w:rPr>
                <w:rFonts w:hint="eastAsia" w:asciiTheme="minorEastAsia" w:hAnsiTheme="minorEastAsia" w:eastAsiaTheme="minorEastAsia" w:cstheme="minorEastAsia"/>
                <w:color w:val="auto"/>
                <w:kern w:val="0"/>
                <w:sz w:val="21"/>
                <w:szCs w:val="21"/>
                <w:highlight w:val="none"/>
                <w:u w:val="none"/>
                <w:lang w:val="en-US" w:eastAsia="zh-CN"/>
              </w:rPr>
              <w:t>保修</w:t>
            </w:r>
            <w:r>
              <w:rPr>
                <w:rFonts w:hint="eastAsia" w:asciiTheme="minorEastAsia" w:hAnsiTheme="minorEastAsia" w:eastAsiaTheme="minorEastAsia" w:cstheme="minorEastAsia"/>
                <w:color w:val="auto"/>
                <w:kern w:val="0"/>
                <w:sz w:val="21"/>
                <w:szCs w:val="21"/>
                <w:highlight w:val="none"/>
                <w:u w:val="none"/>
              </w:rPr>
              <w:t>服务。</w:t>
            </w:r>
          </w:p>
          <w:p w14:paraId="2DD6DC46">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3、进度控制</w:t>
            </w:r>
          </w:p>
          <w:p w14:paraId="65A6011E">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管理项目的时间进度，监控项目计划的制定和执行，帮助预测、识别项目中出现的主要问题和面临的主要风险因素，并跟踪、协调解决各种项目问题和风险；每月进行计划值与实际值的比较，每月、季、年度提交各种进度控制监理报告和报表，每月</w:t>
            </w:r>
            <w:r>
              <w:rPr>
                <w:rStyle w:val="33"/>
                <w:rFonts w:hint="eastAsia" w:asciiTheme="minorEastAsia" w:hAnsiTheme="minorEastAsia" w:eastAsiaTheme="minorEastAsia" w:cstheme="minorEastAsia"/>
                <w:color w:val="auto"/>
                <w:sz w:val="21"/>
                <w:szCs w:val="21"/>
                <w:highlight w:val="none"/>
                <w:u w:val="none"/>
                <w:lang w:val="en-US" w:eastAsia="zh-CN"/>
              </w:rPr>
              <w:t>25</w:t>
            </w:r>
            <w:r>
              <w:rPr>
                <w:rFonts w:hint="eastAsia" w:asciiTheme="minorEastAsia" w:hAnsiTheme="minorEastAsia" w:eastAsiaTheme="minorEastAsia" w:cstheme="minorEastAsia"/>
                <w:color w:val="auto"/>
                <w:kern w:val="0"/>
                <w:sz w:val="21"/>
                <w:szCs w:val="21"/>
                <w:highlight w:val="none"/>
                <w:u w:val="none"/>
              </w:rPr>
              <w:t>日前报告月度支付情况并于计划进行比较，提出工作要求。</w:t>
            </w:r>
          </w:p>
          <w:p w14:paraId="3FCFEDE3">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4、变更控制</w:t>
            </w:r>
          </w:p>
          <w:p w14:paraId="5FF0BCF1">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制定相关的变更控制流程，严格控制</w:t>
            </w:r>
            <w:r>
              <w:rPr>
                <w:rFonts w:hint="eastAsia" w:asciiTheme="minorEastAsia" w:hAnsiTheme="minorEastAsia" w:eastAsiaTheme="minorEastAsia" w:cstheme="minorEastAsia"/>
                <w:color w:val="auto"/>
                <w:kern w:val="0"/>
                <w:sz w:val="21"/>
                <w:szCs w:val="21"/>
                <w:highlight w:val="none"/>
                <w:u w:val="none"/>
                <w:lang w:val="en-US" w:eastAsia="zh-CN"/>
              </w:rPr>
              <w:t>项目</w:t>
            </w:r>
            <w:r>
              <w:rPr>
                <w:rFonts w:hint="eastAsia" w:asciiTheme="minorEastAsia" w:hAnsiTheme="minorEastAsia" w:eastAsiaTheme="minorEastAsia" w:cstheme="minorEastAsia"/>
                <w:color w:val="auto"/>
                <w:kern w:val="0"/>
                <w:sz w:val="21"/>
                <w:szCs w:val="21"/>
                <w:highlight w:val="none"/>
                <w:u w:val="none"/>
              </w:rPr>
              <w:t>建设过程中各类设计变更；加强变更风险及变更效果的评估，监理对可能发生的风险以及可能引起的变更要保持预控能力，也应当具备快速反应能力；对工程的重大变更进行审核和有效控制，提出相关变更处理方案及措施，以及监督方案和措施的执行，处理好各种变更相关事宜。</w:t>
            </w:r>
          </w:p>
          <w:p w14:paraId="3844FA7A">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5、投资控制</w:t>
            </w:r>
          </w:p>
          <w:p w14:paraId="0C7EF1AC">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通过采取确实可行的措施及科学的工作方法来确保投资控制目标的实现。根据本项目招标文件、设计图纸、合同、工程量清单、需求变更、现场签证、工程竣工结算等文件审核，确保项目的最终投资控制在中标价与合同规定的可调整价之和范围内。</w:t>
            </w:r>
          </w:p>
          <w:p w14:paraId="5C949291">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6、合同管理</w:t>
            </w:r>
          </w:p>
          <w:p w14:paraId="10EFF311">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协助起草、审核项目有关的各类合同（包括设计合同、施工合同、材料和设备定货与安装调试合同等），参与各类合同谈判，监督检查承建单位履行情况，协助建设单位处理项目实施的每个过程出现的违约、索赔、延期、分包、纠纷调解及仲裁等问题，并做好合同整理与归档。</w:t>
            </w:r>
          </w:p>
          <w:p w14:paraId="23B3C76B">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7、项目文档管理</w:t>
            </w:r>
          </w:p>
          <w:p w14:paraId="7016E67A">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建立健全科学合理的文档管理制度，负责收集、管理监理工作各类文书资料,督促检查承建单位及时完成各阶段</w:t>
            </w:r>
            <w:r>
              <w:rPr>
                <w:rFonts w:hint="eastAsia" w:asciiTheme="minorEastAsia" w:hAnsiTheme="minorEastAsia" w:eastAsiaTheme="minorEastAsia" w:cstheme="minorEastAsia"/>
                <w:color w:val="auto"/>
                <w:kern w:val="0"/>
                <w:sz w:val="21"/>
                <w:szCs w:val="21"/>
                <w:highlight w:val="none"/>
                <w:u w:val="none"/>
                <w:lang w:val="en-US" w:eastAsia="zh-CN"/>
              </w:rPr>
              <w:t>施工</w:t>
            </w:r>
            <w:r>
              <w:rPr>
                <w:rFonts w:hint="eastAsia" w:asciiTheme="minorEastAsia" w:hAnsiTheme="minorEastAsia" w:eastAsiaTheme="minorEastAsia" w:cstheme="minorEastAsia"/>
                <w:color w:val="auto"/>
                <w:kern w:val="0"/>
                <w:sz w:val="21"/>
                <w:szCs w:val="21"/>
                <w:highlight w:val="none"/>
                <w:u w:val="none"/>
              </w:rPr>
              <w:t>文档、变更记录、问题跟踪处理记录等文件的归档工作，按归档要求进行分类整理归档，按时完成竣工资料（包括监理工作方面的归档资料）验收。确保项目中各类文件传送的规范化、制度化，监理类文书资料管理的科学化、规范化，确保建设项目实施过程中产生的全部文档及时、完整、有效。</w:t>
            </w:r>
          </w:p>
          <w:p w14:paraId="1B00EEBC">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p>
          <w:p w14:paraId="6390FC06">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8、项目送审</w:t>
            </w:r>
          </w:p>
          <w:p w14:paraId="556C417C">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建立项目结算、决算审计流程，按照市审计局要求，收集、汇总、审核项目审计资料，依据工程结算审定成果文件和财务资料编制竣工决算（必要时需附加专项审计），协助采购方在规定时限内送审项目结算决算，按要求补充、说明相关材料，对审计意见及时沟通承建单位意见等。</w:t>
            </w:r>
          </w:p>
          <w:p w14:paraId="02925A4B">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9、项目验收</w:t>
            </w:r>
          </w:p>
          <w:p w14:paraId="2B17041C">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按照《深圳市政府投资项目验收管理暂行办法的通知》等项目验收相关规定，协助建设单位组织提交项目验收或者项目验收备案需提交材料，并配合完成项目验收及验收备案其他工作。</w:t>
            </w:r>
          </w:p>
          <w:p w14:paraId="2B818E59">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（二）日常监理</w:t>
            </w:r>
          </w:p>
          <w:p w14:paraId="5E435FF6">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1、针对性的实施方案。</w:t>
            </w:r>
          </w:p>
          <w:p w14:paraId="48CF5194">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提交项目的监理实施方案交由建设单位。</w:t>
            </w:r>
          </w:p>
          <w:p w14:paraId="7B6AFB59">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2、管理</w:t>
            </w:r>
          </w:p>
          <w:p w14:paraId="0C43EB20">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1）及时向建设单位提交反映项目的动态信息和监理工作情况的项目文档；</w:t>
            </w:r>
          </w:p>
          <w:p w14:paraId="375E3355">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2）建立全面、准确反映项目建设各阶段状况的图表、文档，收集、管理项目各类文档和资料；</w:t>
            </w:r>
          </w:p>
          <w:p w14:paraId="3D600BE7">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3）督促、检查承建单位及时完成各阶段</w:t>
            </w:r>
            <w:r>
              <w:rPr>
                <w:rFonts w:hint="eastAsia" w:asciiTheme="minorEastAsia" w:hAnsiTheme="minorEastAsia" w:eastAsiaTheme="minorEastAsia" w:cstheme="minorEastAsia"/>
                <w:color w:val="auto"/>
                <w:kern w:val="0"/>
                <w:sz w:val="21"/>
                <w:szCs w:val="21"/>
                <w:highlight w:val="none"/>
                <w:u w:val="none"/>
                <w:lang w:val="en-US" w:eastAsia="zh-CN"/>
              </w:rPr>
              <w:t>文档</w:t>
            </w:r>
            <w:r>
              <w:rPr>
                <w:rFonts w:hint="eastAsia" w:asciiTheme="minorEastAsia" w:hAnsiTheme="minorEastAsia" w:eastAsiaTheme="minorEastAsia" w:cstheme="minorEastAsia"/>
                <w:color w:val="auto"/>
                <w:kern w:val="0"/>
                <w:sz w:val="21"/>
                <w:szCs w:val="21"/>
                <w:highlight w:val="none"/>
                <w:u w:val="none"/>
              </w:rPr>
              <w:t>、会议纪要、变更单、问题跟踪单等资料的整理和归档工作；</w:t>
            </w:r>
          </w:p>
          <w:p w14:paraId="36AF1623">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4）审查承建单位的</w:t>
            </w:r>
            <w:r>
              <w:rPr>
                <w:rFonts w:hint="eastAsia" w:asciiTheme="minorEastAsia" w:hAnsiTheme="minorEastAsia" w:eastAsiaTheme="minorEastAsia" w:cstheme="minorEastAsia"/>
                <w:color w:val="auto"/>
                <w:kern w:val="0"/>
                <w:sz w:val="21"/>
                <w:szCs w:val="21"/>
                <w:highlight w:val="none"/>
                <w:u w:val="none"/>
                <w:lang w:val="en-US" w:eastAsia="zh-CN"/>
              </w:rPr>
              <w:t>施工</w:t>
            </w:r>
            <w:r>
              <w:rPr>
                <w:rFonts w:hint="eastAsia" w:asciiTheme="minorEastAsia" w:hAnsiTheme="minorEastAsia" w:eastAsiaTheme="minorEastAsia" w:cstheme="minorEastAsia"/>
                <w:color w:val="auto"/>
                <w:kern w:val="0"/>
                <w:sz w:val="21"/>
                <w:szCs w:val="21"/>
                <w:highlight w:val="none"/>
                <w:u w:val="none"/>
              </w:rPr>
              <w:t>文档、变更单、问题跟踪单，审查承建单位与采购人之间的业务联系单、备忘录、电子邮件、传真、电话记录等，并加具处理意见；</w:t>
            </w:r>
          </w:p>
          <w:p w14:paraId="776452CD">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5）当工程质量或工期出现问题或严重偏离计划时，应及时向建设单位报告，并提出对策建议，同时督促承建单位尽快采取措施。</w:t>
            </w:r>
          </w:p>
          <w:p w14:paraId="5BA777C6">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3、组织协调</w:t>
            </w:r>
          </w:p>
          <w:p w14:paraId="0B8B8135">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1）帮助建设单位划分或澄清承建单位的工作范围和职责；</w:t>
            </w:r>
          </w:p>
          <w:p w14:paraId="105F4047">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2）监督本项目各方履行职责，协调各方的工作关系；</w:t>
            </w:r>
          </w:p>
          <w:p w14:paraId="071628C5">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3）建立畅通的沟通平台和沟通渠道，采取有效措施使项目信息在有关各方之间保持顺畅流通，积极协调本项目各方之间的关系，推动项目实施过程中问题的解决。</w:t>
            </w:r>
          </w:p>
          <w:p w14:paraId="2A3BA554">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4、安全管理</w:t>
            </w:r>
          </w:p>
          <w:p w14:paraId="3B86140D">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1）督促承建单位建立完善安全管理制度。</w:t>
            </w:r>
          </w:p>
          <w:p w14:paraId="3D9C4DBB">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2）组织安全事故的调查与处理；</w:t>
            </w:r>
          </w:p>
          <w:p w14:paraId="485C3933">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3）建立工程监理安全管理工作目标和管理流程。</w:t>
            </w:r>
          </w:p>
          <w:p w14:paraId="30068669">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5、其他需要日常监理的事项</w:t>
            </w:r>
            <w:r>
              <w:rPr>
                <w:rFonts w:hint="eastAsia" w:asciiTheme="minorEastAsia" w:hAnsiTheme="minorEastAsia" w:eastAsiaTheme="minorEastAsia" w:cstheme="minorEastAsia"/>
                <w:color w:val="auto"/>
                <w:kern w:val="0"/>
                <w:sz w:val="21"/>
                <w:szCs w:val="21"/>
                <w:highlight w:val="none"/>
                <w:u w:val="none"/>
              </w:rPr>
              <w:t>。</w:t>
            </w:r>
          </w:p>
          <w:p w14:paraId="4D6E3351">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rPr>
              <w:t>（三）过程监理</w:t>
            </w:r>
          </w:p>
          <w:p w14:paraId="287C84F3">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本项目监理工作主要施工阶段监理。</w:t>
            </w:r>
          </w:p>
          <w:p w14:paraId="1393F609">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lang w:eastAsia="zh-CN"/>
              </w:rPr>
              <w:t>（</w:t>
            </w:r>
            <w:r>
              <w:rPr>
                <w:rFonts w:hint="eastAsia" w:asciiTheme="minorEastAsia" w:hAnsiTheme="minorEastAsia" w:eastAsiaTheme="minorEastAsia" w:cstheme="minorEastAsia"/>
                <w:b/>
                <w:bCs/>
                <w:color w:val="auto"/>
                <w:kern w:val="0"/>
                <w:sz w:val="21"/>
                <w:szCs w:val="21"/>
                <w:highlight w:val="none"/>
                <w:u w:val="none"/>
              </w:rPr>
              <w:t>1）实施阶段的监理</w:t>
            </w:r>
          </w:p>
          <w:p w14:paraId="67F7B275">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工程材料的供货计划的审核；</w:t>
            </w:r>
          </w:p>
          <w:p w14:paraId="726F7428">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工程材料的进场、</w:t>
            </w:r>
            <w:r>
              <w:rPr>
                <w:rFonts w:hint="eastAsia" w:asciiTheme="minorEastAsia" w:hAnsiTheme="minorEastAsia" w:eastAsiaTheme="minorEastAsia" w:cstheme="minorEastAsia"/>
                <w:color w:val="auto"/>
                <w:kern w:val="0"/>
                <w:sz w:val="21"/>
                <w:szCs w:val="21"/>
                <w:highlight w:val="none"/>
                <w:u w:val="none"/>
                <w:lang w:val="en-US" w:eastAsia="zh-CN"/>
              </w:rPr>
              <w:t>验收</w:t>
            </w:r>
            <w:r>
              <w:rPr>
                <w:rFonts w:hint="eastAsia" w:asciiTheme="minorEastAsia" w:hAnsiTheme="minorEastAsia" w:eastAsiaTheme="minorEastAsia" w:cstheme="minorEastAsia"/>
                <w:color w:val="auto"/>
                <w:kern w:val="0"/>
                <w:sz w:val="21"/>
                <w:szCs w:val="21"/>
                <w:highlight w:val="none"/>
                <w:u w:val="none"/>
              </w:rPr>
              <w:t>和检验；</w:t>
            </w:r>
          </w:p>
          <w:p w14:paraId="32211A97">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促使工程所使用产品和服务符合合同及国家相关法律法规和标准；</w:t>
            </w:r>
          </w:p>
          <w:p w14:paraId="508A7D58">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以合同、招标书、投标文件为依据，确定</w:t>
            </w:r>
            <w:r>
              <w:rPr>
                <w:rFonts w:hint="eastAsia" w:asciiTheme="minorEastAsia" w:hAnsiTheme="minorEastAsia" w:eastAsiaTheme="minorEastAsia" w:cstheme="minorEastAsia"/>
                <w:color w:val="auto"/>
                <w:kern w:val="0"/>
                <w:sz w:val="21"/>
                <w:szCs w:val="21"/>
                <w:highlight w:val="none"/>
                <w:u w:val="none"/>
                <w:lang w:val="en-US" w:eastAsia="zh-CN"/>
              </w:rPr>
              <w:t>项目</w:t>
            </w:r>
            <w:r>
              <w:rPr>
                <w:rFonts w:hint="eastAsia" w:asciiTheme="minorEastAsia" w:hAnsiTheme="minorEastAsia" w:eastAsiaTheme="minorEastAsia" w:cstheme="minorEastAsia"/>
                <w:color w:val="auto"/>
                <w:kern w:val="0"/>
                <w:sz w:val="21"/>
                <w:szCs w:val="21"/>
                <w:highlight w:val="none"/>
                <w:u w:val="none"/>
              </w:rPr>
              <w:t>实施范围并进行确认；</w:t>
            </w:r>
          </w:p>
          <w:p w14:paraId="59B1F72D">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审核施工方提交的各种计划并出具审核意见；</w:t>
            </w:r>
          </w:p>
          <w:p w14:paraId="5658AB30">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参与</w:t>
            </w:r>
            <w:r>
              <w:rPr>
                <w:rFonts w:hint="eastAsia" w:asciiTheme="minorEastAsia" w:hAnsiTheme="minorEastAsia" w:eastAsiaTheme="minorEastAsia" w:cstheme="minorEastAsia"/>
                <w:color w:val="auto"/>
                <w:kern w:val="0"/>
                <w:sz w:val="21"/>
                <w:szCs w:val="21"/>
                <w:highlight w:val="none"/>
                <w:u w:val="none"/>
                <w:lang w:val="en-US" w:eastAsia="zh-CN"/>
              </w:rPr>
              <w:t>施工</w:t>
            </w:r>
            <w:r>
              <w:rPr>
                <w:rFonts w:hint="eastAsia" w:asciiTheme="minorEastAsia" w:hAnsiTheme="minorEastAsia" w:eastAsiaTheme="minorEastAsia" w:cstheme="minorEastAsia"/>
                <w:color w:val="auto"/>
                <w:kern w:val="0"/>
                <w:sz w:val="21"/>
                <w:szCs w:val="21"/>
                <w:highlight w:val="none"/>
                <w:u w:val="none"/>
              </w:rPr>
              <w:t>计划的制定，跟进</w:t>
            </w:r>
            <w:r>
              <w:rPr>
                <w:rFonts w:hint="eastAsia" w:asciiTheme="minorEastAsia" w:hAnsiTheme="minorEastAsia" w:eastAsiaTheme="minorEastAsia" w:cstheme="minorEastAsia"/>
                <w:color w:val="auto"/>
                <w:kern w:val="0"/>
                <w:sz w:val="21"/>
                <w:szCs w:val="21"/>
                <w:highlight w:val="none"/>
                <w:u w:val="none"/>
                <w:lang w:val="en-US" w:eastAsia="zh-CN"/>
              </w:rPr>
              <w:t>施工计划</w:t>
            </w:r>
            <w:r>
              <w:rPr>
                <w:rFonts w:hint="eastAsia" w:asciiTheme="minorEastAsia" w:hAnsiTheme="minorEastAsia" w:eastAsiaTheme="minorEastAsia" w:cstheme="minorEastAsia"/>
                <w:color w:val="auto"/>
                <w:kern w:val="0"/>
                <w:sz w:val="21"/>
                <w:szCs w:val="21"/>
                <w:highlight w:val="none"/>
                <w:u w:val="none"/>
              </w:rPr>
              <w:t>的具体进展，审核需求文件；</w:t>
            </w:r>
          </w:p>
          <w:p w14:paraId="2846D059">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对工程施工各个阶段的工艺进行检查；</w:t>
            </w:r>
          </w:p>
          <w:p w14:paraId="52200396">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组织隐蔽工程验收；</w:t>
            </w:r>
          </w:p>
          <w:p w14:paraId="5109CBEA">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审核项目各个阶段进度计划；</w:t>
            </w:r>
          </w:p>
          <w:p w14:paraId="170106FC">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督促、检查承建单位进度执行情况；</w:t>
            </w:r>
          </w:p>
          <w:p w14:paraId="6EAC4854">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审查工程变更，提出监理意见；</w:t>
            </w:r>
          </w:p>
          <w:p w14:paraId="63F3EDE5">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审查承建单位阶段工程款支付申请，提出监理意见；</w:t>
            </w:r>
          </w:p>
          <w:p w14:paraId="5EBECB84">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定期向建设单位报告工程情况；</w:t>
            </w:r>
          </w:p>
          <w:p w14:paraId="096F09D1">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组织召开工程例会和工程专项会议。</w:t>
            </w:r>
          </w:p>
          <w:p w14:paraId="7829A4D7">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lang w:eastAsia="zh-CN"/>
              </w:rPr>
              <w:t>（</w:t>
            </w:r>
            <w:r>
              <w:rPr>
                <w:rFonts w:hint="eastAsia" w:asciiTheme="minorEastAsia" w:hAnsiTheme="minorEastAsia" w:eastAsiaTheme="minorEastAsia" w:cstheme="minorEastAsia"/>
                <w:b/>
                <w:bCs/>
                <w:color w:val="auto"/>
                <w:kern w:val="0"/>
                <w:sz w:val="21"/>
                <w:szCs w:val="21"/>
                <w:highlight w:val="none"/>
                <w:u w:val="none"/>
              </w:rPr>
              <w:t>2）试运行阶段的监理</w:t>
            </w:r>
          </w:p>
          <w:p w14:paraId="2578C74D">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协助建设单位确认工程进度；</w:t>
            </w:r>
          </w:p>
          <w:p w14:paraId="5AF3324C">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对验收期间出现的质量问题进行记录，并责成有关单位解决。解决问题后，进行二次检测；</w:t>
            </w:r>
          </w:p>
          <w:p w14:paraId="0814203F">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lang w:eastAsia="zh-CN"/>
              </w:rPr>
              <w:t>（</w:t>
            </w:r>
            <w:r>
              <w:rPr>
                <w:rFonts w:hint="eastAsia" w:asciiTheme="minorEastAsia" w:hAnsiTheme="minorEastAsia" w:eastAsiaTheme="minorEastAsia" w:cstheme="minorEastAsia"/>
                <w:b/>
                <w:bCs/>
                <w:color w:val="auto"/>
                <w:kern w:val="0"/>
                <w:sz w:val="21"/>
                <w:szCs w:val="21"/>
                <w:highlight w:val="none"/>
                <w:u w:val="none"/>
              </w:rPr>
              <w:t>5）项目验收阶段</w:t>
            </w:r>
          </w:p>
          <w:p w14:paraId="2A8B02DD">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制订项目验收计划；</w:t>
            </w:r>
          </w:p>
          <w:p w14:paraId="513F29EB">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协助建设单位进行项目初验和终验工作，并负责督促和检查承建单位的整改工作；</w:t>
            </w:r>
          </w:p>
          <w:p w14:paraId="1C35FAE6">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对承建单位在验收阶段出现的问题的整改情况进行监督和复查；</w:t>
            </w:r>
          </w:p>
          <w:p w14:paraId="38ACA300">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协助建设单位组织评审会；</w:t>
            </w:r>
          </w:p>
          <w:p w14:paraId="3652718E">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签署工程验收报告；</w:t>
            </w:r>
          </w:p>
          <w:p w14:paraId="63FD541E">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审核工程结算；</w:t>
            </w:r>
          </w:p>
          <w:p w14:paraId="5332CAB2">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审查承建单位阶段工程款支付申请，提出监理意见；</w:t>
            </w:r>
          </w:p>
          <w:p w14:paraId="70FC8E8F">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向建设单位提交监理工作总结；</w:t>
            </w:r>
          </w:p>
          <w:p w14:paraId="091C195F">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将所有的监理材料汇总，编制监理业务手册，提交建设单位；</w:t>
            </w:r>
          </w:p>
          <w:p w14:paraId="20DA0692">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其他需要监理的事项。</w:t>
            </w:r>
          </w:p>
          <w:p w14:paraId="39565D66">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lang w:eastAsia="zh-CN"/>
              </w:rPr>
              <w:t>（</w:t>
            </w:r>
            <w:r>
              <w:rPr>
                <w:rFonts w:hint="eastAsia" w:asciiTheme="minorEastAsia" w:hAnsiTheme="minorEastAsia" w:eastAsiaTheme="minorEastAsia" w:cstheme="minorEastAsia"/>
                <w:b/>
                <w:bCs/>
                <w:color w:val="auto"/>
                <w:kern w:val="0"/>
                <w:sz w:val="21"/>
                <w:szCs w:val="21"/>
                <w:highlight w:val="none"/>
                <w:u w:val="none"/>
              </w:rPr>
              <w:t>6）项目移交阶段</w:t>
            </w:r>
          </w:p>
          <w:p w14:paraId="237C44DF">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项目过程文档资料的移交；</w:t>
            </w:r>
          </w:p>
          <w:p w14:paraId="3CDB8164">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设备、材料清点、核实与移交；</w:t>
            </w:r>
          </w:p>
          <w:p w14:paraId="4635AA38">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工程项目的整体移交。</w:t>
            </w:r>
          </w:p>
          <w:p w14:paraId="6D184792">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lang w:eastAsia="zh-CN"/>
              </w:rPr>
              <w:t>（</w:t>
            </w:r>
            <w:r>
              <w:rPr>
                <w:rFonts w:hint="eastAsia" w:asciiTheme="minorEastAsia" w:hAnsiTheme="minorEastAsia" w:eastAsiaTheme="minorEastAsia" w:cstheme="minorEastAsia"/>
                <w:b/>
                <w:bCs/>
                <w:color w:val="auto"/>
                <w:kern w:val="0"/>
                <w:sz w:val="21"/>
                <w:szCs w:val="21"/>
                <w:highlight w:val="none"/>
                <w:u w:val="none"/>
              </w:rPr>
              <w:t>7）项目售后运维阶段</w:t>
            </w:r>
          </w:p>
          <w:p w14:paraId="3F2E76AC">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出具售后服务期的监理总结报告；</w:t>
            </w:r>
          </w:p>
          <w:p w14:paraId="283A45BC">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其他需要监理的事项。</w:t>
            </w:r>
          </w:p>
          <w:p w14:paraId="5FAA04FC">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b/>
                <w:bCs/>
                <w:color w:val="auto"/>
                <w:kern w:val="0"/>
                <w:sz w:val="21"/>
                <w:szCs w:val="21"/>
                <w:highlight w:val="none"/>
                <w:u w:val="none"/>
                <w:lang w:eastAsia="zh-CN"/>
              </w:rPr>
              <w:t>（</w:t>
            </w:r>
            <w:r>
              <w:rPr>
                <w:rFonts w:hint="eastAsia" w:asciiTheme="minorEastAsia" w:hAnsiTheme="minorEastAsia" w:eastAsiaTheme="minorEastAsia" w:cstheme="minorEastAsia"/>
                <w:b/>
                <w:bCs/>
                <w:color w:val="auto"/>
                <w:kern w:val="0"/>
                <w:sz w:val="21"/>
                <w:szCs w:val="21"/>
                <w:highlight w:val="none"/>
                <w:u w:val="none"/>
                <w:lang w:val="en-US" w:eastAsia="zh-CN"/>
              </w:rPr>
              <w:t>四</w:t>
            </w:r>
            <w:r>
              <w:rPr>
                <w:rFonts w:hint="eastAsia" w:asciiTheme="minorEastAsia" w:hAnsiTheme="minorEastAsia" w:eastAsiaTheme="minorEastAsia" w:cstheme="minorEastAsia"/>
                <w:b/>
                <w:bCs/>
                <w:color w:val="auto"/>
                <w:kern w:val="0"/>
                <w:sz w:val="21"/>
                <w:szCs w:val="21"/>
                <w:highlight w:val="none"/>
                <w:u w:val="none"/>
                <w:lang w:eastAsia="zh-CN"/>
              </w:rPr>
              <w:t>）</w:t>
            </w:r>
            <w:r>
              <w:rPr>
                <w:rFonts w:hint="eastAsia" w:asciiTheme="minorEastAsia" w:hAnsiTheme="minorEastAsia" w:eastAsiaTheme="minorEastAsia" w:cstheme="minorEastAsia"/>
                <w:b/>
                <w:bCs/>
                <w:color w:val="auto"/>
                <w:kern w:val="0"/>
                <w:sz w:val="21"/>
                <w:szCs w:val="21"/>
                <w:highlight w:val="none"/>
                <w:u w:val="none"/>
              </w:rPr>
              <w:t>项目管理要求</w:t>
            </w:r>
          </w:p>
          <w:p w14:paraId="69AC4EC7">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1</w:t>
            </w: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规范化管理。根据深圳市政府投资项目相关管理法律法规及相关标准，制定全流程项目建设管理规定，定期（</w:t>
            </w:r>
            <w:r>
              <w:rPr>
                <w:rFonts w:hint="eastAsia" w:asciiTheme="minorEastAsia" w:hAnsiTheme="minorEastAsia" w:eastAsiaTheme="minorEastAsia" w:cstheme="minorEastAsia"/>
                <w:color w:val="auto"/>
                <w:kern w:val="0"/>
                <w:sz w:val="21"/>
                <w:szCs w:val="21"/>
                <w:highlight w:val="none"/>
                <w:u w:val="none"/>
                <w:lang w:val="en-US" w:eastAsia="zh-CN"/>
              </w:rPr>
              <w:t>一个月至少开展一次</w:t>
            </w:r>
            <w:r>
              <w:rPr>
                <w:rFonts w:hint="eastAsia" w:asciiTheme="minorEastAsia" w:hAnsiTheme="minorEastAsia" w:eastAsiaTheme="minorEastAsia" w:cstheme="minorEastAsia"/>
                <w:color w:val="auto"/>
                <w:kern w:val="0"/>
                <w:sz w:val="21"/>
                <w:szCs w:val="21"/>
                <w:highlight w:val="none"/>
                <w:u w:val="none"/>
              </w:rPr>
              <w:t>）集中开展关于项目管理相关规范、要求的培训。</w:t>
            </w:r>
          </w:p>
          <w:p w14:paraId="1EAF06A2">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rPr>
              <w:t>针对项目全流程管理过程中涉及的文档提供范式模板，提前明确验收审计等过程需提交的文档，在项目执行过程中准备和搜集。最终形成由范式模板组成的项目资料库，解决日后由项目负责人进行项目统计、材料提交的重复性工作。</w:t>
            </w:r>
          </w:p>
          <w:p w14:paraId="12CB1722">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2</w:t>
            </w: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协助制定工程管理标准。根据项目建设相关要求，紧密结合深圳市政府投资项目管理规定要求，统一工程建设管理标准，制定相关标准制度。</w:t>
            </w:r>
          </w:p>
          <w:p w14:paraId="0D4EAA30">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3</w:t>
            </w: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建设监理过程中。应采用现代化的管理手段和管理工具进行本项目的监理服务工作，保证本项目的监理工作能够科学、高效、可靠地服务于本项目。</w:t>
            </w:r>
          </w:p>
          <w:p w14:paraId="22FF63A8">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4</w:t>
            </w: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项目验收阶段。按照《深圳市政府投资项目验收管理暂行办法》，收集相关材料，开展项目实施绩效评估，编制《深圳市政府投资项目验收申请报告》，配合主管部门现场查验、答疑，项目未通过市发展改革部门验收的，按照相关要求组织进行整改，并配合完成项目验收及验收备案其他工作；</w:t>
            </w:r>
          </w:p>
          <w:p w14:paraId="3AA9AE3C">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5</w:t>
            </w: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送审阶段，收集、整理、审核项目审计资料。依据工程结算审定成果文件和财务资料编制竣工决算（必要时需附加专项审计），协助采购</w:t>
            </w:r>
            <w:r>
              <w:rPr>
                <w:rFonts w:hint="eastAsia" w:asciiTheme="minorEastAsia" w:hAnsiTheme="minorEastAsia" w:eastAsiaTheme="minorEastAsia" w:cstheme="minorEastAsia"/>
                <w:color w:val="auto"/>
                <w:kern w:val="0"/>
                <w:sz w:val="21"/>
                <w:szCs w:val="21"/>
                <w:highlight w:val="none"/>
                <w:u w:val="none"/>
                <w:lang w:val="en-US" w:eastAsia="zh-CN"/>
              </w:rPr>
              <w:t>人</w:t>
            </w:r>
            <w:r>
              <w:rPr>
                <w:rFonts w:hint="eastAsia" w:asciiTheme="minorEastAsia" w:hAnsiTheme="minorEastAsia" w:eastAsiaTheme="minorEastAsia" w:cstheme="minorEastAsia"/>
                <w:color w:val="auto"/>
                <w:kern w:val="0"/>
                <w:sz w:val="21"/>
                <w:szCs w:val="21"/>
                <w:highlight w:val="none"/>
                <w:u w:val="none"/>
              </w:rPr>
              <w:t>在规定时限内送审项目结算决算，按审计部门要求补充、说明相关材料，对审计意见及时沟通</w:t>
            </w:r>
            <w:r>
              <w:rPr>
                <w:rFonts w:hint="eastAsia" w:asciiTheme="minorEastAsia" w:hAnsiTheme="minorEastAsia" w:eastAsiaTheme="minorEastAsia" w:cstheme="minorEastAsia"/>
                <w:color w:val="auto"/>
                <w:kern w:val="0"/>
                <w:sz w:val="21"/>
                <w:szCs w:val="21"/>
                <w:highlight w:val="none"/>
                <w:u w:val="none"/>
                <w:lang w:val="en-US" w:eastAsia="zh-CN"/>
              </w:rPr>
              <w:t>建设单位</w:t>
            </w:r>
            <w:r>
              <w:rPr>
                <w:rFonts w:hint="eastAsia" w:asciiTheme="minorEastAsia" w:hAnsiTheme="minorEastAsia" w:eastAsiaTheme="minorEastAsia" w:cstheme="minorEastAsia"/>
                <w:color w:val="auto"/>
                <w:kern w:val="0"/>
                <w:sz w:val="21"/>
                <w:szCs w:val="21"/>
                <w:highlight w:val="none"/>
                <w:u w:val="none"/>
              </w:rPr>
              <w:t>意见等；</w:t>
            </w:r>
          </w:p>
          <w:p w14:paraId="4715A0A2">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6</w:t>
            </w: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投标人不允许分包转包。</w:t>
            </w:r>
          </w:p>
          <w:p w14:paraId="30D8B265">
            <w:pPr>
              <w:keepNext w:val="0"/>
              <w:keepLines/>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7</w:t>
            </w: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监理人员不得与被监理公司间有金钱及其他与项目无关的往来</w:t>
            </w:r>
          </w:p>
          <w:p w14:paraId="7FD04EAA">
            <w:pPr>
              <w:rPr>
                <w:rFonts w:ascii="宋体" w:hAnsi="宋体"/>
                <w:b/>
                <w:szCs w:val="21"/>
              </w:rPr>
            </w:pP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8</w:t>
            </w: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kern w:val="0"/>
                <w:sz w:val="21"/>
                <w:szCs w:val="21"/>
                <w:highlight w:val="none"/>
                <w:u w:val="none"/>
              </w:rPr>
              <w:t>对项目合同及招标需求中未明确的施工方案或者工艺要求，在实施过程中，监理单位需项采购人提出，同时提出相应的参考指标要求，由采购人确认后按要求执行</w:t>
            </w:r>
          </w:p>
        </w:tc>
      </w:tr>
      <w:tr w14:paraId="7A9C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69" w:type="dxa"/>
            <w:vAlign w:val="center"/>
          </w:tcPr>
          <w:p w14:paraId="6E75B414">
            <w:pPr>
              <w:jc w:val="center"/>
              <w:rPr>
                <w:rFonts w:ascii="宋体" w:hAnsi="宋体" w:cs="宋体"/>
                <w:kern w:val="0"/>
                <w:szCs w:val="21"/>
              </w:rPr>
            </w:pPr>
            <w:r>
              <w:rPr>
                <w:rFonts w:hint="eastAsia" w:ascii="宋体" w:hAnsi="宋体" w:cs="宋体"/>
                <w:kern w:val="0"/>
                <w:szCs w:val="21"/>
              </w:rPr>
              <w:t>4</w:t>
            </w:r>
          </w:p>
        </w:tc>
        <w:tc>
          <w:tcPr>
            <w:tcW w:w="1417" w:type="dxa"/>
            <w:vAlign w:val="center"/>
          </w:tcPr>
          <w:p w14:paraId="3C5EC042">
            <w:pPr>
              <w:jc w:val="center"/>
              <w:rPr>
                <w:rFonts w:ascii="宋体" w:hAnsi="宋体"/>
                <w:b/>
                <w:bCs/>
                <w:szCs w:val="21"/>
              </w:rPr>
            </w:pPr>
            <w:r>
              <w:rPr>
                <w:rFonts w:hint="eastAsia" w:ascii="宋体" w:hAnsi="宋体"/>
                <w:b/>
                <w:bCs/>
                <w:szCs w:val="21"/>
              </w:rPr>
              <w:t>人员要求</w:t>
            </w:r>
          </w:p>
        </w:tc>
        <w:tc>
          <w:tcPr>
            <w:tcW w:w="6395" w:type="dxa"/>
            <w:shd w:val="clear" w:color="auto" w:fill="auto"/>
            <w:vAlign w:val="center"/>
          </w:tcPr>
          <w:p w14:paraId="7BEAF4A1">
            <w:pPr>
              <w:numPr>
                <w:ilvl w:val="0"/>
                <w:numId w:val="0"/>
              </w:numPr>
              <w:rPr>
                <w:rFonts w:hint="default" w:ascii="宋体" w:hAnsi="宋体" w:eastAsiaTheme="minorEastAsia" w:cstheme="minorBidi"/>
                <w:bCs/>
                <w:kern w:val="2"/>
                <w:sz w:val="21"/>
                <w:szCs w:val="21"/>
                <w:lang w:val="en-US" w:eastAsia="zh-CN" w:bidi="ar-SA"/>
              </w:rPr>
            </w:pPr>
            <w:r>
              <w:rPr>
                <w:rFonts w:hint="eastAsia" w:asciiTheme="minorEastAsia" w:hAnsiTheme="minorEastAsia" w:eastAsiaTheme="minorEastAsia" w:cstheme="minorEastAsia"/>
                <w:color w:val="auto"/>
                <w:sz w:val="21"/>
                <w:szCs w:val="21"/>
                <w:highlight w:val="none"/>
                <w:u w:val="none"/>
              </w:rPr>
              <w:t>除按广东省建设厅粤建管〔2002〕97号文有关项目监理人员配置的数量要求外，要求投标人应派1名具有5年以上监理或施工管理工作经验，具有中级或以上专业职称的专业工程师（</w:t>
            </w:r>
            <w:r>
              <w:rPr>
                <w:rFonts w:hint="eastAsia" w:asciiTheme="minorEastAsia" w:hAnsiTheme="minorEastAsia" w:eastAsiaTheme="minorEastAsia" w:cstheme="minorEastAsia"/>
                <w:snapToGrid w:val="0"/>
                <w:color w:val="auto"/>
                <w:spacing w:val="4"/>
                <w:kern w:val="0"/>
                <w:sz w:val="21"/>
                <w:szCs w:val="21"/>
                <w:highlight w:val="none"/>
                <w:u w:val="none"/>
              </w:rPr>
              <w:t>具备协助招标人协调各单位、医院相关部门的工作的能力</w:t>
            </w:r>
            <w:r>
              <w:rPr>
                <w:rFonts w:hint="eastAsia" w:asciiTheme="minorEastAsia" w:hAnsiTheme="minorEastAsia" w:eastAsiaTheme="minorEastAsia" w:cstheme="minorEastAsia"/>
                <w:color w:val="auto"/>
                <w:sz w:val="21"/>
                <w:szCs w:val="21"/>
                <w:highlight w:val="none"/>
                <w:u w:val="none"/>
              </w:rPr>
              <w:t>）</w:t>
            </w:r>
            <w:r>
              <w:rPr>
                <w:rFonts w:hint="eastAsia" w:asciiTheme="minorEastAsia" w:hAnsiTheme="minorEastAsia" w:cstheme="minorEastAsia"/>
                <w:color w:val="auto"/>
                <w:sz w:val="21"/>
                <w:szCs w:val="21"/>
                <w:highlight w:val="none"/>
                <w:u w:val="none"/>
                <w:lang w:val="en-US" w:eastAsia="zh-CN"/>
              </w:rPr>
              <w:t>和一名3年以上具有建筑施工企业安全生产管理人员证（监理类）的安全管理员</w:t>
            </w:r>
          </w:p>
        </w:tc>
      </w:tr>
      <w:tr w14:paraId="003A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1A8E12C7">
            <w:pPr>
              <w:jc w:val="center"/>
              <w:rPr>
                <w:rFonts w:ascii="宋体" w:hAnsi="宋体" w:cs="宋体"/>
                <w:kern w:val="0"/>
                <w:szCs w:val="21"/>
              </w:rPr>
            </w:pPr>
            <w:r>
              <w:rPr>
                <w:rFonts w:ascii="宋体" w:hAnsi="宋体" w:cs="宋体"/>
                <w:kern w:val="0"/>
                <w:szCs w:val="21"/>
              </w:rPr>
              <w:t>5</w:t>
            </w:r>
          </w:p>
        </w:tc>
        <w:tc>
          <w:tcPr>
            <w:tcW w:w="1417" w:type="dxa"/>
            <w:vAlign w:val="center"/>
          </w:tcPr>
          <w:p w14:paraId="1FCF1E9A">
            <w:pPr>
              <w:jc w:val="center"/>
              <w:rPr>
                <w:rFonts w:ascii="宋体" w:hAnsi="宋体"/>
                <w:b/>
                <w:szCs w:val="21"/>
              </w:rPr>
            </w:pPr>
            <w:r>
              <w:rPr>
                <w:rFonts w:hint="eastAsia" w:ascii="宋体" w:hAnsi="宋体" w:cs="宋体"/>
                <w:b/>
                <w:kern w:val="0"/>
                <w:szCs w:val="21"/>
              </w:rPr>
              <w:t>设施要求</w:t>
            </w:r>
          </w:p>
        </w:tc>
        <w:tc>
          <w:tcPr>
            <w:tcW w:w="6395" w:type="dxa"/>
            <w:vAlign w:val="center"/>
          </w:tcPr>
          <w:p w14:paraId="6FEA1536">
            <w:pPr>
              <w:rPr>
                <w:rFonts w:hint="default" w:ascii="宋体" w:hAnsi="宋体" w:eastAsiaTheme="minorEastAsia"/>
                <w:b/>
                <w:szCs w:val="21"/>
                <w:lang w:val="en-US" w:eastAsia="zh-CN"/>
              </w:rPr>
            </w:pPr>
            <w:r>
              <w:rPr>
                <w:rFonts w:hint="eastAsia" w:ascii="宋体" w:hAnsi="宋体"/>
                <w:b/>
                <w:szCs w:val="21"/>
                <w:lang w:val="en-US" w:eastAsia="zh-CN"/>
              </w:rPr>
              <w:t>根据现场实际情况提供设施</w:t>
            </w:r>
          </w:p>
        </w:tc>
      </w:tr>
      <w:tr w14:paraId="2999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9" w:type="dxa"/>
            <w:vAlign w:val="center"/>
          </w:tcPr>
          <w:p w14:paraId="139A57E2">
            <w:pPr>
              <w:jc w:val="center"/>
              <w:rPr>
                <w:rFonts w:ascii="宋体" w:hAnsi="宋体" w:cs="宋体"/>
                <w:kern w:val="0"/>
                <w:szCs w:val="21"/>
              </w:rPr>
            </w:pPr>
            <w:r>
              <w:rPr>
                <w:rFonts w:ascii="宋体" w:hAnsi="宋体" w:cs="宋体"/>
                <w:kern w:val="0"/>
                <w:szCs w:val="21"/>
              </w:rPr>
              <w:t>6</w:t>
            </w:r>
          </w:p>
        </w:tc>
        <w:tc>
          <w:tcPr>
            <w:tcW w:w="1417" w:type="dxa"/>
            <w:vAlign w:val="center"/>
          </w:tcPr>
          <w:p w14:paraId="7F933477">
            <w:pPr>
              <w:jc w:val="center"/>
              <w:rPr>
                <w:rFonts w:ascii="宋体" w:hAnsi="宋体"/>
                <w:b/>
                <w:szCs w:val="21"/>
              </w:rPr>
            </w:pPr>
            <w:r>
              <w:rPr>
                <w:rFonts w:hint="eastAsia" w:ascii="宋体" w:hAnsi="宋体" w:cs="宋体"/>
                <w:b/>
                <w:kern w:val="0"/>
                <w:szCs w:val="21"/>
              </w:rPr>
              <w:t>成果要求</w:t>
            </w:r>
          </w:p>
        </w:tc>
        <w:tc>
          <w:tcPr>
            <w:tcW w:w="6395" w:type="dxa"/>
            <w:vAlign w:val="center"/>
          </w:tcPr>
          <w:p w14:paraId="0710C806">
            <w:pPr>
              <w:rPr>
                <w:rFonts w:hint="default" w:ascii="宋体" w:hAnsi="宋体" w:eastAsiaTheme="minorEastAsia"/>
                <w:b/>
                <w:szCs w:val="21"/>
                <w:lang w:val="en-US" w:eastAsia="zh-CN"/>
              </w:rPr>
            </w:pPr>
            <w:r>
              <w:rPr>
                <w:rFonts w:hint="eastAsia" w:asciiTheme="minorEastAsia" w:hAnsiTheme="minorEastAsia" w:eastAsiaTheme="minorEastAsia" w:cstheme="minorEastAsia"/>
                <w:color w:val="auto"/>
                <w:sz w:val="21"/>
                <w:szCs w:val="21"/>
                <w:highlight w:val="none"/>
                <w:u w:val="none"/>
              </w:rPr>
              <w:t>中标人需在项目初步验收和竣工验收、项目移交三个阶段向建设单位提供报告。即配合建设</w:t>
            </w:r>
            <w:r>
              <w:rPr>
                <w:rFonts w:hint="eastAsia" w:asciiTheme="minorEastAsia" w:hAnsiTheme="minorEastAsia" w:eastAsiaTheme="minorEastAsia" w:cstheme="minorEastAsia"/>
                <w:color w:val="auto"/>
                <w:sz w:val="21"/>
                <w:szCs w:val="21"/>
                <w:highlight w:val="none"/>
                <w:u w:val="none"/>
                <w:lang w:val="en-US" w:eastAsia="zh-CN"/>
              </w:rPr>
              <w:t>单位</w:t>
            </w:r>
            <w:r>
              <w:rPr>
                <w:rFonts w:hint="eastAsia" w:asciiTheme="minorEastAsia" w:hAnsiTheme="minorEastAsia" w:eastAsiaTheme="minorEastAsia" w:cstheme="minorEastAsia"/>
                <w:color w:val="auto"/>
                <w:sz w:val="21"/>
                <w:szCs w:val="21"/>
                <w:highlight w:val="none"/>
                <w:u w:val="none"/>
              </w:rPr>
              <w:t>进行项目的初步验收和竣工验收、项目移交并提供相关阶段的报告。</w:t>
            </w:r>
          </w:p>
        </w:tc>
      </w:tr>
      <w:tr w14:paraId="3ACF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9" w:type="dxa"/>
            <w:vAlign w:val="center"/>
          </w:tcPr>
          <w:p w14:paraId="79F8213B">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1417" w:type="dxa"/>
            <w:vAlign w:val="center"/>
          </w:tcPr>
          <w:p w14:paraId="186FB08A">
            <w:pPr>
              <w:jc w:val="center"/>
              <w:rPr>
                <w:rFonts w:hint="eastAsia" w:ascii="宋体" w:hAnsi="宋体" w:cs="宋体"/>
                <w:b/>
                <w:kern w:val="0"/>
                <w:szCs w:val="21"/>
              </w:rPr>
            </w:pPr>
            <w:r>
              <w:rPr>
                <w:rFonts w:hint="eastAsia" w:ascii="宋体" w:hAnsi="宋体" w:cs="宋体"/>
                <w:b/>
                <w:bCs/>
                <w:kern w:val="0"/>
                <w:szCs w:val="21"/>
                <w:lang w:val="en-US" w:eastAsia="zh-CN"/>
              </w:rPr>
              <w:t xml:space="preserve">响应单位  </w:t>
            </w:r>
            <w:r>
              <w:rPr>
                <w:rFonts w:hint="eastAsia" w:ascii="宋体" w:hAnsi="宋体" w:cs="宋体"/>
                <w:b/>
                <w:bCs/>
                <w:kern w:val="0"/>
                <w:szCs w:val="21"/>
              </w:rPr>
              <w:t>资格要求</w:t>
            </w:r>
          </w:p>
        </w:tc>
        <w:tc>
          <w:tcPr>
            <w:tcW w:w="6395" w:type="dxa"/>
            <w:vAlign w:val="top"/>
          </w:tcPr>
          <w:p w14:paraId="738076BA">
            <w:pPr>
              <w:bidi w:val="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响应单位</w:t>
            </w:r>
            <w:r>
              <w:rPr>
                <w:rFonts w:hint="eastAsia" w:ascii="宋体" w:hAnsi="宋体" w:eastAsia="宋体" w:cs="宋体"/>
              </w:rPr>
              <w:t>的有效证件复印件加盖公章（ “三证合一”的营业执照）。</w:t>
            </w:r>
          </w:p>
          <w:p w14:paraId="332FEF30">
            <w:pPr>
              <w:bidi w:val="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响应单位</w:t>
            </w:r>
            <w:r>
              <w:rPr>
                <w:rFonts w:hint="eastAsia" w:ascii="宋体" w:hAnsi="宋体" w:eastAsia="宋体" w:cs="宋体"/>
              </w:rPr>
              <w:t>的法定代表人证明书及法定代表授权委托书原件。</w:t>
            </w:r>
          </w:p>
          <w:p w14:paraId="6984B124">
            <w:pPr>
              <w:bidi w:val="0"/>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响应单位</w:t>
            </w:r>
            <w:r>
              <w:rPr>
                <w:rFonts w:hint="eastAsia" w:ascii="宋体" w:hAnsi="宋体" w:eastAsia="宋体" w:cs="宋体"/>
              </w:rPr>
              <w:t>的法定代表人身份证复印件及法定代表授权委托人的公民身份证原件及复印件。</w:t>
            </w:r>
          </w:p>
          <w:p w14:paraId="613B3A76">
            <w:pPr>
              <w:bidi w:val="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响应单位</w:t>
            </w:r>
            <w:r>
              <w:rPr>
                <w:rFonts w:hint="eastAsia" w:ascii="宋体" w:hAnsi="宋体" w:eastAsia="宋体" w:cs="宋体"/>
              </w:rPr>
              <w:t>的经营许可范围包含</w:t>
            </w:r>
            <w:r>
              <w:rPr>
                <w:rFonts w:hint="eastAsia" w:ascii="宋体" w:hAnsi="宋体" w:eastAsia="宋体" w:cs="宋体"/>
                <w:lang w:val="en-US" w:eastAsia="zh-CN"/>
              </w:rPr>
              <w:t>监理服务</w:t>
            </w:r>
            <w:r>
              <w:rPr>
                <w:rFonts w:hint="eastAsia" w:ascii="宋体" w:hAnsi="宋体" w:eastAsia="宋体" w:cs="宋体"/>
              </w:rPr>
              <w:t>,或</w:t>
            </w:r>
            <w:r>
              <w:rPr>
                <w:rFonts w:hint="eastAsia" w:ascii="宋体" w:hAnsi="宋体" w:eastAsia="宋体" w:cs="宋体"/>
                <w:lang w:eastAsia="zh-CN"/>
              </w:rPr>
              <w:t>响应单位</w:t>
            </w:r>
            <w:r>
              <w:rPr>
                <w:rFonts w:hint="eastAsia" w:ascii="宋体" w:hAnsi="宋体" w:eastAsia="宋体" w:cs="宋体"/>
              </w:rPr>
              <w:t>具有</w:t>
            </w:r>
            <w:r>
              <w:rPr>
                <w:rFonts w:hint="eastAsia" w:ascii="宋体" w:hAnsi="宋体" w:eastAsia="宋体" w:cs="宋体"/>
                <w:lang w:val="en-US" w:eastAsia="zh-CN"/>
              </w:rPr>
              <w:t>乙级监理资质以上</w:t>
            </w:r>
            <w:r>
              <w:rPr>
                <w:rFonts w:hint="eastAsia" w:ascii="宋体" w:hAnsi="宋体" w:eastAsia="宋体" w:cs="宋体"/>
              </w:rPr>
              <w:t>（提供证明材料）。</w:t>
            </w:r>
          </w:p>
          <w:p w14:paraId="02B2296F">
            <w:pPr>
              <w:bidi w:val="0"/>
              <w:rPr>
                <w:rFonts w:hint="eastAsia" w:ascii="宋体" w:hAnsi="宋体" w:eastAsia="宋体" w:cs="宋体"/>
              </w:rPr>
            </w:pPr>
            <w:r>
              <w:rPr>
                <w:rFonts w:hint="eastAsia" w:ascii="宋体" w:hAnsi="宋体" w:eastAsia="宋体" w:cs="宋体"/>
              </w:rPr>
              <w:t>5.信用情况：根据深圳信用网(www.szcredit.com.cn)查询情况，由供应商提供深圳信用网的企业信用信息资料截图证明（截图时间需在本项目招标公告发布日之后）。</w:t>
            </w:r>
          </w:p>
          <w:p w14:paraId="2744C240">
            <w:pPr>
              <w:bidi w:val="0"/>
              <w:rPr>
                <w:rFonts w:hint="eastAsia" w:asciiTheme="minorEastAsia" w:hAnsiTheme="minorEastAsia" w:eastAsiaTheme="minorEastAsia" w:cstheme="minorEastAsia"/>
                <w:color w:val="auto"/>
                <w:sz w:val="21"/>
                <w:szCs w:val="21"/>
                <w:highlight w:val="none"/>
                <w:u w:val="none"/>
              </w:rPr>
            </w:pPr>
            <w:r>
              <w:rPr>
                <w:rFonts w:hint="eastAsia" w:ascii="宋体" w:hAnsi="宋体" w:eastAsia="宋体" w:cs="宋体"/>
              </w:rPr>
              <w:t>6.本项目不接受联合体投标，不允许分包参与投标。</w:t>
            </w:r>
          </w:p>
        </w:tc>
      </w:tr>
    </w:tbl>
    <w:p w14:paraId="056C4E65">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p>
    <w:p w14:paraId="0EC41BAC">
      <w:pPr>
        <w:keepNext w:val="0"/>
        <w:keepLines w:val="0"/>
        <w:pageBreakBefore w:val="0"/>
        <w:widowControl w:val="0"/>
        <w:numPr>
          <w:ilvl w:val="0"/>
          <w:numId w:val="2"/>
        </w:numPr>
        <w:kinsoku/>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rPr>
        <w:t>商</w:t>
      </w:r>
      <w:r>
        <w:rPr>
          <w:rFonts w:ascii="黑体" w:hAnsi="黑体" w:eastAsia="黑体" w:cs="宋体"/>
          <w:bCs/>
          <w:sz w:val="24"/>
        </w:rPr>
        <w:t>务要求</w:t>
      </w:r>
      <w:r>
        <w:rPr>
          <w:rFonts w:hint="eastAsia" w:ascii="黑体" w:hAnsi="黑体" w:eastAsia="黑体" w:cs="宋体"/>
          <w:bCs/>
          <w:sz w:val="24"/>
        </w:rPr>
        <w:t>（实质性条款，必须完全响应，不能满足，将导致无效投标）</w:t>
      </w:r>
    </w:p>
    <w:tbl>
      <w:tblPr>
        <w:tblStyle w:val="2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221"/>
      </w:tblGrid>
      <w:tr w14:paraId="4E96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34" w:type="dxa"/>
          </w:tcPr>
          <w:p w14:paraId="1A921AEF">
            <w:pPr>
              <w:jc w:val="center"/>
              <w:rPr>
                <w:rFonts w:ascii="宋体" w:hAnsi="宋体" w:cs="宋体"/>
                <w:kern w:val="0"/>
                <w:szCs w:val="21"/>
              </w:rPr>
            </w:pPr>
            <w:r>
              <w:rPr>
                <w:rFonts w:hint="eastAsia" w:ascii="宋体" w:hAnsi="宋体" w:cs="宋体"/>
                <w:kern w:val="0"/>
                <w:szCs w:val="21"/>
              </w:rPr>
              <w:t>商务需求</w:t>
            </w:r>
          </w:p>
        </w:tc>
        <w:tc>
          <w:tcPr>
            <w:tcW w:w="8221" w:type="dxa"/>
          </w:tcPr>
          <w:p w14:paraId="576D9B21">
            <w:pPr>
              <w:outlineLvl w:val="0"/>
              <w:rPr>
                <w:rFonts w:ascii="宋体" w:hAnsi="宋体" w:cs="宋体"/>
                <w:b w:val="0"/>
                <w:bCs/>
                <w:kern w:val="0"/>
                <w:szCs w:val="21"/>
              </w:rPr>
            </w:pPr>
            <w:r>
              <w:rPr>
                <w:rFonts w:hint="eastAsia" w:ascii="宋体" w:hAnsi="宋体" w:cs="宋体"/>
                <w:b w:val="0"/>
                <w:bCs/>
                <w:kern w:val="0"/>
                <w:szCs w:val="21"/>
              </w:rPr>
              <w:t>1.报价要求</w:t>
            </w:r>
            <w:r>
              <w:rPr>
                <w:rFonts w:hint="eastAsia" w:ascii="宋体" w:hAnsi="宋体" w:cs="宋体"/>
                <w:b w:val="0"/>
                <w:bCs/>
                <w:kern w:val="0"/>
                <w:szCs w:val="21"/>
              </w:rPr>
              <w:tab/>
            </w:r>
          </w:p>
          <w:p w14:paraId="08425C0E">
            <w:pPr>
              <w:spacing w:line="580" w:lineRule="exact"/>
              <w:rPr>
                <w:rFonts w:cs="仿宋" w:asciiTheme="minorEastAsia" w:hAnsiTheme="minorEastAsia"/>
                <w:b w:val="0"/>
                <w:bCs/>
                <w:sz w:val="24"/>
                <w:szCs w:val="24"/>
              </w:rPr>
            </w:pPr>
            <w:r>
              <w:rPr>
                <w:rFonts w:hint="eastAsia" w:ascii="宋体" w:hAnsi="宋体" w:cs="宋体"/>
                <w:b w:val="0"/>
                <w:bCs/>
                <w:kern w:val="0"/>
                <w:szCs w:val="21"/>
                <w:lang w:eastAsia="zh-CN"/>
              </w:rPr>
              <w:t>☑</w:t>
            </w:r>
            <w:r>
              <w:rPr>
                <w:rFonts w:hint="eastAsia" w:ascii="宋体" w:hAnsi="宋体" w:cs="宋体"/>
                <w:b w:val="0"/>
                <w:bCs/>
                <w:kern w:val="0"/>
                <w:szCs w:val="21"/>
              </w:rPr>
              <w:t>折扣率</w:t>
            </w:r>
          </w:p>
          <w:p w14:paraId="6DBA2D8A">
            <w:pPr>
              <w:outlineLvl w:val="0"/>
              <w:rPr>
                <w:rFonts w:ascii="宋体" w:hAnsi="宋体" w:cs="宋体"/>
                <w:b w:val="0"/>
                <w:bCs/>
                <w:kern w:val="0"/>
                <w:szCs w:val="21"/>
              </w:rPr>
            </w:pPr>
          </w:p>
          <w:p w14:paraId="2331A5C0">
            <w:pPr>
              <w:outlineLvl w:val="0"/>
              <w:rPr>
                <w:rFonts w:ascii="宋体" w:hAnsi="宋体" w:cs="宋体"/>
                <w:b w:val="0"/>
                <w:bCs/>
                <w:kern w:val="0"/>
                <w:szCs w:val="21"/>
              </w:rPr>
            </w:pPr>
            <w:r>
              <w:rPr>
                <w:rFonts w:hint="eastAsia" w:ascii="宋体" w:hAnsi="宋体" w:cs="宋体"/>
                <w:b w:val="0"/>
                <w:bCs/>
                <w:kern w:val="0"/>
                <w:szCs w:val="21"/>
              </w:rPr>
              <w:t>2.付款方式：</w:t>
            </w:r>
          </w:p>
          <w:p w14:paraId="0F9EEADF">
            <w:pPr>
              <w:outlineLvl w:val="0"/>
              <w:rPr>
                <w:rFonts w:hint="eastAsia" w:ascii="宋体" w:hAnsi="宋体" w:cs="宋体"/>
                <w:b w:val="0"/>
                <w:bCs/>
                <w:kern w:val="0"/>
                <w:szCs w:val="21"/>
              </w:rPr>
            </w:pPr>
            <w:r>
              <w:rPr>
                <w:rFonts w:hint="eastAsia" w:ascii="宋体" w:hAnsi="宋体" w:cs="宋体"/>
                <w:b w:val="0"/>
                <w:bCs/>
                <w:kern w:val="0"/>
                <w:szCs w:val="21"/>
                <w:lang w:eastAsia="zh-CN"/>
              </w:rPr>
              <w:t>（</w:t>
            </w:r>
            <w:r>
              <w:rPr>
                <w:rFonts w:hint="eastAsia" w:ascii="宋体" w:hAnsi="宋体" w:cs="宋体"/>
                <w:b w:val="0"/>
                <w:bCs/>
                <w:kern w:val="0"/>
                <w:szCs w:val="21"/>
              </w:rPr>
              <w:t>1</w:t>
            </w:r>
            <w:r>
              <w:rPr>
                <w:rFonts w:hint="eastAsia" w:ascii="宋体" w:hAnsi="宋体" w:cs="宋体"/>
                <w:b w:val="0"/>
                <w:bCs/>
                <w:kern w:val="0"/>
                <w:szCs w:val="21"/>
                <w:lang w:eastAsia="zh-CN"/>
              </w:rPr>
              <w:t>）</w:t>
            </w:r>
            <w:r>
              <w:rPr>
                <w:rFonts w:hint="eastAsia" w:ascii="宋体" w:hAnsi="宋体" w:cs="宋体"/>
                <w:b w:val="0"/>
                <w:bCs/>
                <w:kern w:val="0"/>
                <w:szCs w:val="21"/>
              </w:rPr>
              <w:t>预付款支付:自监理合同签订之日起10日内</w:t>
            </w:r>
            <w:r>
              <w:rPr>
                <w:rFonts w:hint="eastAsia" w:ascii="宋体" w:hAnsi="宋体" w:cs="宋体"/>
                <w:b w:val="0"/>
                <w:bCs/>
                <w:kern w:val="0"/>
                <w:szCs w:val="21"/>
                <w:lang w:eastAsia="zh-CN"/>
              </w:rPr>
              <w:t>采购人</w:t>
            </w:r>
            <w:r>
              <w:rPr>
                <w:rFonts w:hint="eastAsia" w:ascii="宋体" w:hAnsi="宋体" w:cs="宋体"/>
                <w:b w:val="0"/>
                <w:bCs/>
                <w:kern w:val="0"/>
                <w:szCs w:val="21"/>
              </w:rPr>
              <w:t>应支付施工阶段监理酬金总额的10%作为预付款。</w:t>
            </w:r>
          </w:p>
          <w:p w14:paraId="5DC126AC">
            <w:pPr>
              <w:outlineLvl w:val="0"/>
              <w:rPr>
                <w:rFonts w:hint="eastAsia" w:ascii="宋体" w:hAnsi="宋体" w:cs="宋体"/>
                <w:b w:val="0"/>
                <w:bCs/>
                <w:kern w:val="0"/>
                <w:szCs w:val="21"/>
              </w:rPr>
            </w:pPr>
            <w:r>
              <w:rPr>
                <w:rFonts w:hint="eastAsia" w:ascii="宋体" w:hAnsi="宋体" w:cs="宋体"/>
                <w:b w:val="0"/>
                <w:bCs/>
                <w:kern w:val="0"/>
                <w:szCs w:val="21"/>
                <w:lang w:eastAsia="zh-CN"/>
              </w:rPr>
              <w:t>（</w:t>
            </w:r>
            <w:r>
              <w:rPr>
                <w:rFonts w:hint="eastAsia" w:ascii="宋体" w:hAnsi="宋体" w:cs="宋体"/>
                <w:b w:val="0"/>
                <w:bCs/>
                <w:kern w:val="0"/>
                <w:szCs w:val="21"/>
              </w:rPr>
              <w:t>2</w:t>
            </w:r>
            <w:r>
              <w:rPr>
                <w:rFonts w:hint="eastAsia" w:ascii="宋体" w:hAnsi="宋体" w:cs="宋体"/>
                <w:b w:val="0"/>
                <w:bCs/>
                <w:kern w:val="0"/>
                <w:szCs w:val="21"/>
                <w:lang w:eastAsia="zh-CN"/>
              </w:rPr>
              <w:t>）</w:t>
            </w:r>
            <w:r>
              <w:rPr>
                <w:rFonts w:hint="eastAsia" w:ascii="宋体" w:hAnsi="宋体" w:cs="宋体"/>
                <w:b w:val="0"/>
                <w:bCs/>
                <w:kern w:val="0"/>
                <w:szCs w:val="21"/>
              </w:rPr>
              <w:t>期中月度支付:根据施工实际进度工程量为依据，计取进度款，每月10号前申报上一个月的进度款，竣工决算前不得支付超过合同价的80%。</w:t>
            </w:r>
          </w:p>
          <w:p w14:paraId="78BEA047">
            <w:pPr>
              <w:outlineLvl w:val="0"/>
              <w:rPr>
                <w:rFonts w:hint="eastAsia" w:ascii="宋体" w:hAnsi="宋体" w:cs="宋体"/>
                <w:b w:val="0"/>
                <w:bCs/>
                <w:kern w:val="0"/>
                <w:szCs w:val="21"/>
              </w:rPr>
            </w:pPr>
            <w:r>
              <w:rPr>
                <w:rFonts w:hint="eastAsia" w:ascii="宋体" w:hAnsi="宋体" w:cs="宋体"/>
                <w:b w:val="0"/>
                <w:bCs/>
                <w:kern w:val="0"/>
                <w:szCs w:val="21"/>
                <w:lang w:eastAsia="zh-CN"/>
              </w:rPr>
              <w:t>（</w:t>
            </w:r>
            <w:r>
              <w:rPr>
                <w:rFonts w:hint="eastAsia" w:ascii="宋体" w:hAnsi="宋体" w:cs="宋体"/>
                <w:b w:val="0"/>
                <w:bCs/>
                <w:kern w:val="0"/>
                <w:szCs w:val="21"/>
              </w:rPr>
              <w:t>3</w:t>
            </w:r>
            <w:r>
              <w:rPr>
                <w:rFonts w:hint="eastAsia" w:ascii="宋体" w:hAnsi="宋体" w:cs="宋体"/>
                <w:b w:val="0"/>
                <w:bCs/>
                <w:kern w:val="0"/>
                <w:szCs w:val="21"/>
                <w:lang w:eastAsia="zh-CN"/>
              </w:rPr>
              <w:t>）</w:t>
            </w:r>
            <w:r>
              <w:rPr>
                <w:rFonts w:hint="eastAsia" w:ascii="宋体" w:hAnsi="宋体" w:cs="宋体"/>
                <w:b w:val="0"/>
                <w:bCs/>
                <w:kern w:val="0"/>
                <w:szCs w:val="21"/>
              </w:rPr>
              <w:t>余额支付:当月进度款支付至施工阶段监理酬金总额的80%时，</w:t>
            </w:r>
            <w:r>
              <w:rPr>
                <w:rFonts w:hint="eastAsia" w:ascii="宋体" w:hAnsi="宋体" w:cs="宋体"/>
                <w:b w:val="0"/>
                <w:bCs/>
                <w:kern w:val="0"/>
                <w:szCs w:val="21"/>
                <w:lang w:eastAsia="zh-CN"/>
              </w:rPr>
              <w:t>采购人</w:t>
            </w:r>
            <w:r>
              <w:rPr>
                <w:rFonts w:hint="eastAsia" w:ascii="宋体" w:hAnsi="宋体" w:cs="宋体"/>
                <w:b w:val="0"/>
                <w:bCs/>
                <w:kern w:val="0"/>
                <w:szCs w:val="21"/>
              </w:rPr>
              <w:t>可暂停支付，余款需在工程通过竣工验收并审计决算后，10天内支付到审计决算监理服务费总薪酬的95%。</w:t>
            </w:r>
          </w:p>
          <w:p w14:paraId="4AB374AC">
            <w:pPr>
              <w:outlineLvl w:val="0"/>
              <w:rPr>
                <w:rFonts w:hint="eastAsia" w:ascii="宋体" w:hAnsi="宋体" w:cs="宋体"/>
                <w:b w:val="0"/>
                <w:bCs/>
                <w:kern w:val="0"/>
                <w:szCs w:val="21"/>
              </w:rPr>
            </w:pPr>
            <w:r>
              <w:rPr>
                <w:rFonts w:hint="eastAsia" w:ascii="宋体" w:hAnsi="宋体" w:cs="宋体"/>
                <w:b w:val="0"/>
                <w:bCs/>
                <w:kern w:val="0"/>
                <w:szCs w:val="21"/>
                <w:lang w:val="en-US" w:eastAsia="zh-CN"/>
              </w:rPr>
              <w:t>2、</w:t>
            </w:r>
            <w:r>
              <w:rPr>
                <w:rFonts w:hint="eastAsia" w:ascii="宋体" w:hAnsi="宋体" w:cs="宋体"/>
                <w:b w:val="0"/>
                <w:bCs/>
                <w:kern w:val="0"/>
                <w:szCs w:val="21"/>
              </w:rPr>
              <w:t>保修期后，一次性支付到审计决算监理服务费总薪酬的100%。</w:t>
            </w:r>
          </w:p>
          <w:p w14:paraId="5359A255">
            <w:pPr>
              <w:outlineLvl w:val="0"/>
              <w:rPr>
                <w:rFonts w:ascii="宋体" w:hAnsi="宋体" w:cs="宋体"/>
                <w:b w:val="0"/>
                <w:bCs/>
                <w:kern w:val="0"/>
                <w:szCs w:val="21"/>
              </w:rPr>
            </w:pPr>
          </w:p>
          <w:p w14:paraId="31CEF42F">
            <w:pPr>
              <w:numPr>
                <w:ilvl w:val="0"/>
                <w:numId w:val="0"/>
              </w:numPr>
              <w:rPr>
                <w:rFonts w:hint="eastAsia" w:asciiTheme="minorEastAsia" w:hAnsiTheme="minorEastAsia" w:eastAsiaTheme="minorEastAsia" w:cstheme="minorEastAsia"/>
                <w:b w:val="0"/>
                <w:bCs/>
              </w:rPr>
            </w:pPr>
            <w:r>
              <w:rPr>
                <w:rFonts w:hint="eastAsia" w:ascii="宋体" w:hAnsi="宋体" w:cs="宋体"/>
                <w:b w:val="0"/>
                <w:bCs/>
                <w:kern w:val="0"/>
                <w:szCs w:val="21"/>
                <w:lang w:val="en-US" w:eastAsia="zh-CN"/>
              </w:rPr>
              <w:t>3.</w:t>
            </w:r>
            <w:r>
              <w:rPr>
                <w:rFonts w:hint="eastAsia" w:ascii="宋体" w:hAnsi="宋体" w:cs="宋体"/>
                <w:b w:val="0"/>
                <w:bCs/>
                <w:kern w:val="0"/>
                <w:szCs w:val="21"/>
              </w:rPr>
              <w:t>违约金：</w:t>
            </w:r>
            <w:r>
              <w:rPr>
                <w:rFonts w:hint="eastAsia" w:asciiTheme="minorEastAsia" w:hAnsiTheme="minorEastAsia" w:eastAsiaTheme="minorEastAsia" w:cstheme="minorEastAsia"/>
                <w:b w:val="0"/>
                <w:bCs/>
              </w:rPr>
              <w:t>违约金为占中标价的 20 %</w:t>
            </w:r>
          </w:p>
          <w:p w14:paraId="5D2DB71B">
            <w:pPr>
              <w:outlineLvl w:val="0"/>
              <w:rPr>
                <w:rFonts w:ascii="宋体" w:hAnsi="宋体" w:cs="宋体"/>
                <w:b w:val="0"/>
                <w:bCs/>
                <w:kern w:val="0"/>
                <w:szCs w:val="21"/>
              </w:rPr>
            </w:pPr>
          </w:p>
          <w:p w14:paraId="0B4BC40B">
            <w:pPr>
              <w:numPr>
                <w:ilvl w:val="0"/>
                <w:numId w:val="0"/>
              </w:numPr>
              <w:rPr>
                <w:rFonts w:hint="eastAsia" w:ascii="宋体" w:hAnsi="宋体" w:cs="宋体"/>
                <w:b w:val="0"/>
                <w:bCs/>
                <w:kern w:val="0"/>
                <w:szCs w:val="21"/>
              </w:rPr>
            </w:pPr>
            <w:r>
              <w:rPr>
                <w:rFonts w:hint="eastAsia" w:ascii="宋体" w:hAnsi="宋体" w:cs="宋体"/>
                <w:b w:val="0"/>
                <w:bCs/>
                <w:kern w:val="0"/>
                <w:szCs w:val="21"/>
                <w:lang w:val="en-US" w:eastAsia="zh-CN"/>
              </w:rPr>
              <w:t>4.</w:t>
            </w:r>
            <w:r>
              <w:rPr>
                <w:rFonts w:hint="eastAsia" w:ascii="宋体" w:hAnsi="宋体" w:cs="宋体"/>
                <w:b w:val="0"/>
                <w:bCs/>
                <w:kern w:val="0"/>
                <w:szCs w:val="21"/>
              </w:rPr>
              <w:t>违约责任：</w:t>
            </w:r>
          </w:p>
          <w:p w14:paraId="433107CE">
            <w:pPr>
              <w:outlineLvl w:val="0"/>
              <w:rPr>
                <w:rFonts w:hint="eastAsia" w:ascii="宋体" w:hAnsi="宋体" w:cs="宋体" w:eastAsiaTheme="minorEastAsia"/>
                <w:b w:val="0"/>
                <w:bCs/>
                <w:kern w:val="0"/>
                <w:szCs w:val="21"/>
                <w:lang w:val="en-US" w:eastAsia="zh-CN"/>
              </w:rPr>
            </w:pPr>
            <w:r>
              <w:rPr>
                <w:rFonts w:hint="eastAsia" w:ascii="宋体" w:hAnsi="宋体" w:cs="宋体" w:eastAsiaTheme="minorEastAsia"/>
                <w:b w:val="0"/>
                <w:bCs/>
                <w:kern w:val="0"/>
                <w:szCs w:val="21"/>
                <w:lang w:val="en-US" w:eastAsia="zh-CN"/>
              </w:rPr>
              <w:t>1、中标人未履行监理合同义务的，应承担相应的责任。</w:t>
            </w:r>
          </w:p>
          <w:p w14:paraId="2687A41D">
            <w:pPr>
              <w:outlineLvl w:val="0"/>
              <w:rPr>
                <w:rFonts w:hint="eastAsia" w:ascii="宋体" w:hAnsi="宋体" w:cs="宋体" w:eastAsiaTheme="minorEastAsia"/>
                <w:b w:val="0"/>
                <w:bCs/>
                <w:kern w:val="0"/>
                <w:szCs w:val="21"/>
                <w:lang w:val="en-US" w:eastAsia="zh-CN"/>
              </w:rPr>
            </w:pPr>
            <w:r>
              <w:rPr>
                <w:rFonts w:hint="eastAsia" w:ascii="宋体" w:hAnsi="宋体" w:cs="宋体" w:eastAsiaTheme="minorEastAsia"/>
                <w:b w:val="0"/>
                <w:bCs/>
                <w:kern w:val="0"/>
                <w:szCs w:val="21"/>
                <w:lang w:val="en-US" w:eastAsia="zh-CN"/>
              </w:rPr>
              <w:t>（1）因中标人违反监理合同约定给采购人造成损失的，中标人应当赔偿采购人损失。赔偿金额的确定方法在《专用条件》中约定。如中标人仅需承担部分赔偿责任的，其承担赔偿金额由双方协商确定。</w:t>
            </w:r>
          </w:p>
          <w:p w14:paraId="71818892">
            <w:pPr>
              <w:outlineLvl w:val="0"/>
              <w:rPr>
                <w:rFonts w:hint="eastAsia" w:ascii="宋体" w:hAnsi="宋体" w:cs="宋体" w:eastAsiaTheme="minorEastAsia"/>
                <w:b w:val="0"/>
                <w:bCs/>
                <w:kern w:val="0"/>
                <w:szCs w:val="21"/>
                <w:lang w:val="en-US" w:eastAsia="zh-CN"/>
              </w:rPr>
            </w:pPr>
            <w:r>
              <w:rPr>
                <w:rFonts w:hint="eastAsia" w:ascii="宋体" w:hAnsi="宋体" w:cs="宋体" w:eastAsiaTheme="minorEastAsia"/>
                <w:b w:val="0"/>
                <w:bCs/>
                <w:kern w:val="0"/>
                <w:szCs w:val="21"/>
                <w:lang w:val="en-US" w:eastAsia="zh-CN"/>
              </w:rPr>
              <w:t>（2）中标人向采购人的索赔不成立时，中标人应赔偿采购人由此发生的费用。</w:t>
            </w:r>
          </w:p>
          <w:p w14:paraId="5C45969B">
            <w:pPr>
              <w:outlineLvl w:val="0"/>
              <w:rPr>
                <w:rFonts w:hint="eastAsia" w:ascii="宋体" w:hAnsi="宋体" w:cs="宋体" w:eastAsiaTheme="minorEastAsia"/>
                <w:b w:val="0"/>
                <w:bCs/>
                <w:kern w:val="0"/>
                <w:szCs w:val="21"/>
                <w:lang w:val="en-US" w:eastAsia="zh-CN"/>
              </w:rPr>
            </w:pPr>
            <w:r>
              <w:rPr>
                <w:rFonts w:hint="eastAsia" w:ascii="宋体" w:hAnsi="宋体" w:cs="宋体" w:eastAsiaTheme="minorEastAsia"/>
                <w:b w:val="0"/>
                <w:bCs/>
                <w:kern w:val="0"/>
                <w:szCs w:val="21"/>
                <w:lang w:val="en-US" w:eastAsia="zh-CN"/>
              </w:rPr>
              <w:t>2、采购人未履行监理合同义务的，应承担相应的责任。</w:t>
            </w:r>
          </w:p>
          <w:p w14:paraId="56DA8934">
            <w:pPr>
              <w:outlineLvl w:val="0"/>
              <w:rPr>
                <w:rFonts w:hint="eastAsia" w:ascii="宋体" w:hAnsi="宋体" w:cs="宋体" w:eastAsiaTheme="minorEastAsia"/>
                <w:b w:val="0"/>
                <w:bCs/>
                <w:kern w:val="0"/>
                <w:szCs w:val="21"/>
                <w:lang w:val="en-US" w:eastAsia="zh-CN"/>
              </w:rPr>
            </w:pPr>
            <w:r>
              <w:rPr>
                <w:rFonts w:hint="eastAsia" w:ascii="宋体" w:hAnsi="宋体" w:cs="宋体" w:eastAsiaTheme="minorEastAsia"/>
                <w:b w:val="0"/>
                <w:bCs/>
                <w:kern w:val="0"/>
                <w:szCs w:val="21"/>
                <w:lang w:val="en-US" w:eastAsia="zh-CN"/>
              </w:rPr>
              <w:t>（1）采购人违反监理合同约定造成中标人损失的，采购人应予以赔偿。</w:t>
            </w:r>
          </w:p>
          <w:p w14:paraId="06489938">
            <w:pPr>
              <w:outlineLvl w:val="0"/>
              <w:rPr>
                <w:rFonts w:hint="eastAsia" w:ascii="宋体" w:hAnsi="宋体" w:cs="宋体" w:eastAsiaTheme="minorEastAsia"/>
                <w:b w:val="0"/>
                <w:bCs/>
                <w:kern w:val="0"/>
                <w:szCs w:val="21"/>
                <w:lang w:val="en-US" w:eastAsia="zh-CN"/>
              </w:rPr>
            </w:pPr>
            <w:r>
              <w:rPr>
                <w:rFonts w:hint="eastAsia" w:ascii="宋体" w:hAnsi="宋体" w:cs="宋体" w:eastAsiaTheme="minorEastAsia"/>
                <w:b w:val="0"/>
                <w:bCs/>
                <w:kern w:val="0"/>
                <w:szCs w:val="21"/>
                <w:lang w:val="en-US" w:eastAsia="zh-CN"/>
              </w:rPr>
              <w:t>（2）采购人向中标人的索赔不成立时，应赔偿中标人由此引起的费用。</w:t>
            </w:r>
          </w:p>
          <w:p w14:paraId="7BF38B0F">
            <w:pPr>
              <w:outlineLvl w:val="0"/>
              <w:rPr>
                <w:rFonts w:hint="eastAsia" w:ascii="宋体" w:hAnsi="宋体" w:cs="宋体" w:eastAsiaTheme="minorEastAsia"/>
                <w:b w:val="0"/>
                <w:bCs/>
                <w:kern w:val="0"/>
                <w:szCs w:val="21"/>
                <w:lang w:val="en-US" w:eastAsia="zh-CN"/>
              </w:rPr>
            </w:pPr>
            <w:r>
              <w:rPr>
                <w:rFonts w:hint="eastAsia" w:ascii="宋体" w:hAnsi="宋体" w:cs="宋体" w:eastAsiaTheme="minorEastAsia"/>
                <w:b w:val="0"/>
                <w:bCs/>
                <w:kern w:val="0"/>
                <w:szCs w:val="21"/>
                <w:lang w:val="en-US" w:eastAsia="zh-CN"/>
              </w:rPr>
              <w:t>3、其他责任：因不可抗力导致监理合同全部或部分不能履行时，双方各自承担其因此而造成的损失、损害。</w:t>
            </w:r>
          </w:p>
          <w:p w14:paraId="2DA7030D">
            <w:pPr>
              <w:outlineLvl w:val="0"/>
              <w:rPr>
                <w:rFonts w:hint="eastAsia" w:ascii="宋体" w:hAnsi="宋体" w:cs="宋体" w:eastAsiaTheme="minorEastAsia"/>
                <w:b w:val="0"/>
                <w:bCs/>
                <w:kern w:val="0"/>
                <w:szCs w:val="21"/>
                <w:lang w:val="en-US" w:eastAsia="zh-CN"/>
              </w:rPr>
            </w:pPr>
          </w:p>
          <w:p w14:paraId="6DFB6A45">
            <w:pPr>
              <w:numPr>
                <w:ilvl w:val="0"/>
                <w:numId w:val="0"/>
              </w:numPr>
              <w:ind w:leftChars="0"/>
              <w:outlineLvl w:val="0"/>
              <w:rPr>
                <w:rFonts w:hint="eastAsia" w:ascii="宋体" w:hAnsi="宋体"/>
                <w:b w:val="0"/>
                <w:bCs/>
                <w:szCs w:val="21"/>
                <w:lang w:val="en-US" w:eastAsia="zh-CN"/>
              </w:rPr>
            </w:pPr>
            <w:r>
              <w:rPr>
                <w:rFonts w:hint="eastAsia" w:ascii="宋体" w:hAnsi="宋体" w:cs="宋体"/>
                <w:b w:val="0"/>
                <w:bCs/>
                <w:kern w:val="0"/>
                <w:szCs w:val="21"/>
                <w:lang w:val="en-US" w:eastAsia="zh-CN"/>
              </w:rPr>
              <w:t>5.</w:t>
            </w:r>
            <w:r>
              <w:rPr>
                <w:rFonts w:hint="eastAsia" w:ascii="宋体" w:hAnsi="宋体" w:cs="宋体"/>
                <w:b w:val="0"/>
                <w:bCs/>
                <w:kern w:val="0"/>
                <w:szCs w:val="21"/>
              </w:rPr>
              <w:t>服务期限：签订合同生效直至验收手续的办理、决算审计、移交和缺陷责任期的工作。</w:t>
            </w:r>
          </w:p>
          <w:p w14:paraId="2C681002">
            <w:pPr>
              <w:numPr>
                <w:ilvl w:val="0"/>
                <w:numId w:val="0"/>
              </w:numPr>
              <w:ind w:leftChars="0"/>
              <w:outlineLvl w:val="0"/>
              <w:rPr>
                <w:rFonts w:hint="eastAsia" w:ascii="宋体" w:hAnsi="宋体" w:cs="宋体"/>
                <w:b w:val="0"/>
                <w:bCs/>
                <w:kern w:val="0"/>
                <w:szCs w:val="21"/>
              </w:rPr>
            </w:pPr>
          </w:p>
          <w:p w14:paraId="0BA4E331">
            <w:pPr>
              <w:numPr>
                <w:ilvl w:val="0"/>
                <w:numId w:val="0"/>
              </w:numPr>
              <w:ind w:leftChars="0"/>
              <w:outlineLvl w:val="0"/>
              <w:rPr>
                <w:rFonts w:ascii="宋体" w:hAnsi="宋体"/>
                <w:b/>
                <w:szCs w:val="21"/>
              </w:rPr>
            </w:pPr>
            <w:r>
              <w:rPr>
                <w:rFonts w:hint="eastAsia" w:ascii="宋体" w:hAnsi="宋体" w:cs="宋体"/>
                <w:b w:val="0"/>
                <w:bCs/>
                <w:kern w:val="0"/>
                <w:szCs w:val="21"/>
                <w:lang w:val="en-US" w:eastAsia="zh-CN"/>
              </w:rPr>
              <w:t>6</w:t>
            </w:r>
            <w:r>
              <w:rPr>
                <w:rFonts w:ascii="宋体" w:hAnsi="宋体" w:cs="宋体"/>
                <w:b w:val="0"/>
                <w:bCs/>
                <w:kern w:val="0"/>
                <w:szCs w:val="21"/>
              </w:rPr>
              <w:t>.服务地点</w:t>
            </w:r>
            <w:r>
              <w:rPr>
                <w:rFonts w:hint="eastAsia" w:ascii="宋体" w:hAnsi="宋体" w:cs="宋体"/>
                <w:b w:val="0"/>
                <w:bCs/>
                <w:kern w:val="0"/>
                <w:szCs w:val="21"/>
              </w:rPr>
              <w:t>：</w:t>
            </w:r>
            <w:r>
              <w:rPr>
                <w:rFonts w:hint="eastAsia" w:ascii="宋体" w:hAnsi="宋体"/>
                <w:b w:val="0"/>
                <w:bCs/>
                <w:szCs w:val="21"/>
                <w:lang w:val="en-US" w:eastAsia="zh-CN"/>
              </w:rPr>
              <w:t>医院指定服务点</w:t>
            </w:r>
          </w:p>
        </w:tc>
      </w:tr>
    </w:tbl>
    <w:p w14:paraId="769A4EE6">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p>
    <w:p w14:paraId="259F0EF6">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黑体" w:hAnsi="黑体" w:eastAsia="黑体" w:cs="宋体"/>
          <w:bCs/>
          <w:sz w:val="24"/>
        </w:rPr>
      </w:pPr>
      <w:r>
        <w:rPr>
          <w:rFonts w:ascii="黑体" w:hAnsi="黑体" w:eastAsia="黑体" w:cs="宋体"/>
          <w:bCs/>
          <w:sz w:val="24"/>
        </w:rPr>
        <w:t>八</w:t>
      </w:r>
      <w:r>
        <w:rPr>
          <w:rFonts w:hint="eastAsia" w:ascii="黑体" w:hAnsi="黑体" w:eastAsia="黑体" w:cs="宋体"/>
          <w:bCs/>
          <w:sz w:val="24"/>
        </w:rPr>
        <w:t>、评审方法</w:t>
      </w:r>
    </w:p>
    <w:p w14:paraId="79B3D5B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宋体"/>
          <w:spacing w:val="6"/>
          <w:kern w:val="11"/>
          <w:sz w:val="24"/>
        </w:rPr>
      </w:pPr>
      <w:r>
        <w:rPr>
          <w:rFonts w:hint="eastAsia" w:ascii="宋体" w:hAnsi="宋体" w:eastAsia="宋体" w:cs="宋体"/>
          <w:sz w:val="24"/>
          <w:szCs w:val="24"/>
        </w:rPr>
        <w:t>本项目采用最低价法</w:t>
      </w:r>
      <w:r>
        <w:rPr>
          <w:rFonts w:hint="eastAsia" w:ascii="宋体" w:hAnsi="宋体" w:cs="宋体"/>
          <w:sz w:val="24"/>
          <w:szCs w:val="24"/>
          <w:lang w:eastAsia="zh-CN"/>
        </w:rPr>
        <w:t>（</w:t>
      </w:r>
      <w:r>
        <w:rPr>
          <w:rFonts w:hint="eastAsia" w:ascii="宋体" w:hAnsi="宋体" w:cs="宋体"/>
          <w:sz w:val="24"/>
          <w:szCs w:val="24"/>
          <w:lang w:val="en-US" w:eastAsia="zh-CN"/>
        </w:rPr>
        <w:t>最低折扣率</w:t>
      </w:r>
      <w:r>
        <w:rPr>
          <w:rFonts w:hint="eastAsia" w:ascii="宋体" w:hAnsi="宋体" w:cs="宋体"/>
          <w:sz w:val="24"/>
          <w:szCs w:val="24"/>
          <w:lang w:eastAsia="zh-CN"/>
        </w:rPr>
        <w:t>）</w:t>
      </w:r>
      <w:r>
        <w:rPr>
          <w:rFonts w:hint="eastAsia" w:ascii="宋体" w:hAnsi="宋体" w:eastAsia="宋体" w:cs="宋体"/>
          <w:spacing w:val="6"/>
          <w:kern w:val="11"/>
          <w:sz w:val="24"/>
        </w:rPr>
        <w:t>，完全满足公开竞价文件的实质性要求，按照报价由低到高的顺序，确定成交候选单位顺序。原则上最低报价的1家为成交单位。当最低报价出现有二家或以上响应单位时，由采购</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自主选择1家报价最低的响应单位为成交</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。如成交单位提供产品</w:t>
      </w:r>
      <w:r>
        <w:rPr>
          <w:rFonts w:hint="eastAsia" w:ascii="宋体" w:hAnsi="宋体" w:eastAsia="宋体" w:cs="宋体"/>
          <w:sz w:val="24"/>
          <w:highlight w:val="yellow"/>
        </w:rPr>
        <w:t>无法满足采购</w:t>
      </w:r>
      <w:r>
        <w:rPr>
          <w:rFonts w:hint="eastAsia" w:ascii="宋体" w:hAnsi="宋体" w:cs="宋体"/>
          <w:sz w:val="24"/>
          <w:highlight w:val="yellow"/>
          <w:lang w:val="en-US" w:eastAsia="zh-CN"/>
        </w:rPr>
        <w:t>单位</w:t>
      </w:r>
      <w:r>
        <w:rPr>
          <w:rFonts w:hint="eastAsia" w:ascii="宋体" w:hAnsi="宋体" w:eastAsia="宋体" w:cs="宋体"/>
          <w:sz w:val="24"/>
          <w:highlight w:val="yellow"/>
        </w:rPr>
        <w:t>要求的</w:t>
      </w:r>
      <w:r>
        <w:rPr>
          <w:rFonts w:hint="eastAsia" w:ascii="宋体" w:hAnsi="宋体" w:eastAsia="宋体" w:cs="宋体"/>
          <w:spacing w:val="6"/>
          <w:kern w:val="11"/>
          <w:sz w:val="24"/>
        </w:rPr>
        <w:t>，采购</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可按成交候选响应单位顺序依次选择下一家成交候选响应单位替代原成交响应单位。</w:t>
      </w:r>
    </w:p>
    <w:p w14:paraId="003CB1D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九、签订合同</w:t>
      </w:r>
    </w:p>
    <w:p w14:paraId="147C687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成交</w:t>
      </w:r>
      <w:r>
        <w:rPr>
          <w:rFonts w:hint="eastAsia" w:ascii="宋体" w:hAnsi="宋体" w:eastAsia="宋体" w:cs="宋体"/>
          <w:sz w:val="24"/>
        </w:rPr>
        <w:t>单位于发布结果公告后，</w:t>
      </w:r>
      <w:r>
        <w:rPr>
          <w:rFonts w:hint="eastAsia" w:ascii="宋体" w:hAnsi="宋体" w:eastAsia="宋体" w:cs="宋体"/>
          <w:sz w:val="24"/>
          <w:highlight w:val="yellow"/>
        </w:rPr>
        <w:t>3个工作日内</w:t>
      </w:r>
      <w:r>
        <w:rPr>
          <w:rFonts w:hint="eastAsia" w:ascii="宋体" w:hAnsi="宋体" w:eastAsia="宋体" w:cs="宋体"/>
          <w:sz w:val="24"/>
        </w:rPr>
        <w:t>按指定的时间</w:t>
      </w:r>
      <w:r>
        <w:rPr>
          <w:rFonts w:hint="eastAsia" w:ascii="宋体" w:hAnsi="宋体" w:cs="宋体"/>
          <w:sz w:val="24"/>
          <w:lang w:eastAsia="zh-CN"/>
        </w:rPr>
        <w:t>、</w:t>
      </w:r>
      <w:r>
        <w:rPr>
          <w:rFonts w:hint="eastAsia" w:ascii="宋体" w:hAnsi="宋体" w:eastAsia="宋体" w:cs="宋体"/>
          <w:sz w:val="24"/>
        </w:rPr>
        <w:t>地点</w:t>
      </w:r>
      <w:r>
        <w:rPr>
          <w:rFonts w:hint="eastAsia" w:ascii="宋体" w:hAnsi="宋体" w:cs="宋体"/>
          <w:sz w:val="24"/>
          <w:lang w:val="en-US" w:eastAsia="zh-CN"/>
        </w:rPr>
        <w:t>与采购单位</w:t>
      </w:r>
      <w:r>
        <w:rPr>
          <w:rFonts w:hint="eastAsia" w:ascii="宋体" w:hAnsi="宋体" w:eastAsia="宋体" w:cs="宋体"/>
          <w:sz w:val="24"/>
        </w:rPr>
        <w:t>签订合同。</w:t>
      </w:r>
    </w:p>
    <w:p w14:paraId="7CE5A8B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2.“采购文件”、</w:t>
      </w:r>
      <w:r>
        <w:rPr>
          <w:rFonts w:hint="eastAsia" w:ascii="宋体" w:hAnsi="宋体" w:cs="宋体"/>
          <w:sz w:val="24"/>
          <w:lang w:val="en-US" w:eastAsia="zh-CN"/>
        </w:rPr>
        <w:t>成交</w:t>
      </w:r>
      <w:r>
        <w:rPr>
          <w:rFonts w:hint="eastAsia" w:ascii="宋体" w:hAnsi="宋体" w:eastAsia="宋体" w:cs="宋体"/>
          <w:sz w:val="24"/>
        </w:rPr>
        <w:t>单位的“响应文件”及其相关文件等，均为签订合同的依据。</w:t>
      </w:r>
    </w:p>
    <w:p w14:paraId="324CD54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sz w:val="24"/>
        </w:rPr>
      </w:pPr>
      <w:r>
        <w:rPr>
          <w:rFonts w:hint="eastAsia" w:ascii="宋体" w:hAnsi="宋体" w:eastAsia="宋体" w:cs="宋体"/>
          <w:sz w:val="24"/>
        </w:rPr>
        <w:t>3.如果由于</w:t>
      </w:r>
      <w:r>
        <w:rPr>
          <w:rFonts w:hint="eastAsia" w:ascii="宋体" w:hAnsi="宋体" w:cs="宋体"/>
          <w:sz w:val="24"/>
          <w:lang w:val="en-US" w:eastAsia="zh-CN"/>
        </w:rPr>
        <w:t>成交</w:t>
      </w:r>
      <w:r>
        <w:rPr>
          <w:rFonts w:hint="eastAsia" w:ascii="宋体" w:hAnsi="宋体" w:eastAsia="宋体" w:cs="宋体"/>
          <w:sz w:val="24"/>
        </w:rPr>
        <w:t>单位原因不能在规定时间签订合同，或发现</w:t>
      </w:r>
      <w:r>
        <w:rPr>
          <w:rFonts w:hint="eastAsia" w:ascii="宋体" w:hAnsi="宋体" w:cs="宋体"/>
          <w:sz w:val="24"/>
          <w:lang w:val="en-US" w:eastAsia="zh-CN"/>
        </w:rPr>
        <w:t>成交</w:t>
      </w:r>
      <w:r>
        <w:rPr>
          <w:rFonts w:hint="eastAsia" w:ascii="宋体" w:hAnsi="宋体" w:eastAsia="宋体" w:cs="宋体"/>
          <w:sz w:val="24"/>
        </w:rPr>
        <w:t>单位在采购过程有弄虚作假情况，</w:t>
      </w:r>
      <w:r>
        <w:rPr>
          <w:rFonts w:hint="eastAsia" w:ascii="宋体" w:hAnsi="宋体" w:cs="宋体"/>
          <w:sz w:val="24"/>
          <w:highlight w:val="yellow"/>
          <w:lang w:val="en-US" w:eastAsia="zh-CN"/>
        </w:rPr>
        <w:t>采购单位有权</w:t>
      </w:r>
      <w:r>
        <w:rPr>
          <w:rFonts w:hint="eastAsia" w:ascii="宋体" w:hAnsi="宋体" w:eastAsia="宋体" w:cs="宋体"/>
          <w:sz w:val="24"/>
          <w:highlight w:val="yellow"/>
        </w:rPr>
        <w:t>取消其</w:t>
      </w:r>
      <w:r>
        <w:rPr>
          <w:rFonts w:hint="eastAsia" w:ascii="宋体" w:hAnsi="宋体" w:cs="宋体"/>
          <w:sz w:val="24"/>
          <w:highlight w:val="yellow"/>
          <w:lang w:val="en-US" w:eastAsia="zh-CN"/>
        </w:rPr>
        <w:t>成交</w:t>
      </w:r>
      <w:r>
        <w:rPr>
          <w:rFonts w:hint="eastAsia" w:ascii="宋体" w:hAnsi="宋体" w:eastAsia="宋体" w:cs="宋体"/>
          <w:sz w:val="24"/>
          <w:highlight w:val="yellow"/>
        </w:rPr>
        <w:t>资格</w:t>
      </w:r>
      <w:r>
        <w:rPr>
          <w:rFonts w:hint="eastAsia" w:ascii="宋体" w:hAnsi="宋体" w:eastAsia="宋体" w:cs="宋体"/>
          <w:sz w:val="24"/>
        </w:rPr>
        <w:t>，并将合同依次授予下一</w:t>
      </w:r>
      <w:r>
        <w:rPr>
          <w:rFonts w:hint="eastAsia" w:ascii="宋体" w:hAnsi="宋体" w:cs="宋体"/>
          <w:sz w:val="24"/>
          <w:lang w:val="en-US" w:eastAsia="zh-CN"/>
        </w:rPr>
        <w:t>家候选</w:t>
      </w:r>
      <w:r>
        <w:rPr>
          <w:rFonts w:hint="eastAsia" w:ascii="宋体" w:hAnsi="宋体" w:eastAsia="宋体" w:cs="宋体"/>
          <w:sz w:val="24"/>
        </w:rPr>
        <w:t>响应单位，或重新采购。</w:t>
      </w:r>
    </w:p>
    <w:p w14:paraId="72A6C50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b w:val="0"/>
          <w:bCs w:val="0"/>
          <w:sz w:val="24"/>
          <w:szCs w:val="24"/>
          <w:lang w:val="en-US" w:eastAsia="zh-CN"/>
        </w:rPr>
        <w:t>十</w:t>
      </w:r>
      <w:r>
        <w:rPr>
          <w:rFonts w:hint="eastAsia" w:ascii="黑体" w:hAnsi="黑体" w:eastAsia="黑体" w:cs="黑体"/>
          <w:b w:val="0"/>
          <w:bCs w:val="0"/>
          <w:sz w:val="24"/>
          <w:szCs w:val="24"/>
        </w:rPr>
        <w:t>、其他</w:t>
      </w:r>
    </w:p>
    <w:p w14:paraId="7383EF5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1.所有在我院</w:t>
      </w:r>
      <w:r>
        <w:rPr>
          <w:rFonts w:hint="eastAsia" w:ascii="宋体" w:hAnsi="宋体" w:eastAsia="宋体" w:cs="宋体"/>
          <w:sz w:val="24"/>
          <w:szCs w:val="24"/>
          <w:lang w:val="en-US" w:eastAsia="zh-CN"/>
        </w:rPr>
        <w:t>招采系统</w:t>
      </w:r>
      <w:r>
        <w:rPr>
          <w:rFonts w:hint="eastAsia" w:ascii="宋体" w:hAnsi="宋体" w:eastAsia="宋体" w:cs="宋体"/>
          <w:sz w:val="24"/>
          <w:szCs w:val="24"/>
        </w:rPr>
        <w:t>网站发布的公告、通知均视为有效送达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响应单位</w:t>
      </w:r>
      <w:r>
        <w:rPr>
          <w:rFonts w:hint="eastAsia" w:ascii="宋体" w:hAnsi="宋体" w:eastAsia="宋体" w:cs="宋体"/>
          <w:sz w:val="24"/>
          <w:szCs w:val="24"/>
        </w:rPr>
        <w:t>有义务在相关的采购期间关注、浏览相关信息并及时响应，</w:t>
      </w:r>
      <w:r>
        <w:rPr>
          <w:rFonts w:hint="eastAsia" w:ascii="宋体" w:hAnsi="宋体" w:eastAsia="宋体" w:cs="宋体"/>
          <w:sz w:val="24"/>
          <w:szCs w:val="24"/>
          <w:lang w:val="en-US" w:eastAsia="zh-CN"/>
        </w:rPr>
        <w:t>采购单位</w:t>
      </w:r>
      <w:r>
        <w:rPr>
          <w:rFonts w:hint="eastAsia" w:ascii="宋体" w:hAnsi="宋体" w:eastAsia="宋体" w:cs="宋体"/>
          <w:sz w:val="24"/>
          <w:szCs w:val="24"/>
        </w:rPr>
        <w:t>不作单独通知。</w:t>
      </w:r>
    </w:p>
    <w:p w14:paraId="02E18FB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2.响应单位</w:t>
      </w:r>
      <w:r>
        <w:rPr>
          <w:rFonts w:hint="eastAsia" w:ascii="宋体" w:hAnsi="宋体" w:eastAsia="宋体" w:cs="宋体"/>
          <w:sz w:val="24"/>
          <w:szCs w:val="24"/>
        </w:rPr>
        <w:t>在法定质疑期内一次性提出针对同一采购程序环节的质疑。</w:t>
      </w:r>
    </w:p>
    <w:p w14:paraId="2253F23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.采购解释权归属于</w:t>
      </w:r>
      <w:r>
        <w:rPr>
          <w:rFonts w:hint="eastAsia" w:ascii="宋体" w:hAnsi="宋体" w:cs="宋体"/>
          <w:sz w:val="24"/>
          <w:szCs w:val="24"/>
          <w:lang w:eastAsia="zh-CN"/>
        </w:rPr>
        <w:t>深圳理工大学总医院</w:t>
      </w:r>
      <w:r>
        <w:rPr>
          <w:rFonts w:hint="eastAsia" w:ascii="宋体" w:hAnsi="宋体" w:eastAsia="宋体" w:cs="宋体"/>
          <w:sz w:val="24"/>
          <w:szCs w:val="24"/>
        </w:rPr>
        <w:t>。</w:t>
      </w:r>
    </w:p>
    <w:p w14:paraId="61967D9F">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bCs w:val="0"/>
          <w:sz w:val="24"/>
        </w:rPr>
      </w:pPr>
    </w:p>
    <w:p w14:paraId="2C7FEDAD">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val="0"/>
          <w:sz w:val="24"/>
        </w:rPr>
        <w:t>附件：</w:t>
      </w:r>
      <w:r>
        <w:rPr>
          <w:rFonts w:hint="eastAsia" w:ascii="宋体" w:hAnsi="宋体" w:eastAsia="宋体" w:cs="宋体"/>
          <w:sz w:val="24"/>
        </w:rPr>
        <w:t>1.响应文件封面</w:t>
      </w:r>
    </w:p>
    <w:p w14:paraId="42DEE669">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2.响应文件目录</w:t>
      </w:r>
    </w:p>
    <w:p w14:paraId="2263A5E6">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b w:val="0"/>
          <w:bCs w:val="0"/>
          <w:sz w:val="24"/>
          <w:szCs w:val="24"/>
          <w:lang w:val="en-US" w:eastAsia="zh-CN"/>
        </w:rPr>
        <w:t>响应单位</w:t>
      </w:r>
      <w:r>
        <w:rPr>
          <w:rFonts w:hint="eastAsia" w:ascii="宋体" w:hAnsi="宋体" w:eastAsia="宋体" w:cs="宋体"/>
          <w:b w:val="0"/>
          <w:bCs w:val="0"/>
          <w:sz w:val="24"/>
          <w:szCs w:val="24"/>
        </w:rPr>
        <w:t>基本情况表</w:t>
      </w:r>
    </w:p>
    <w:p w14:paraId="656A9761">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szCs w:val="24"/>
          <w:lang w:val="en-US" w:eastAsia="zh-CN"/>
        </w:rPr>
        <w:t>各类人员社会保险证明</w:t>
      </w:r>
    </w:p>
    <w:p w14:paraId="5BCE3DDD">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szCs w:val="24"/>
          <w:lang w:val="en-US" w:eastAsia="zh-CN"/>
        </w:rPr>
        <w:t>响应单位</w:t>
      </w:r>
      <w:r>
        <w:rPr>
          <w:rFonts w:hint="eastAsia" w:ascii="宋体" w:hAnsi="宋体" w:eastAsia="宋体" w:cs="宋体"/>
          <w:sz w:val="24"/>
          <w:szCs w:val="24"/>
        </w:rPr>
        <w:t>控股及管理关系情况申报表</w:t>
      </w:r>
    </w:p>
    <w:p w14:paraId="18DB7646">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w:t>
      </w:r>
      <w:r>
        <w:rPr>
          <w:rFonts w:hint="eastAsia" w:ascii="宋体" w:hAnsi="宋体" w:eastAsia="宋体" w:cs="宋体"/>
          <w:sz w:val="24"/>
        </w:rPr>
        <w:t>响应承诺书</w:t>
      </w:r>
    </w:p>
    <w:p w14:paraId="53C40723">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szCs w:val="24"/>
          <w:lang w:val="en-US" w:eastAsia="zh-CN"/>
        </w:rPr>
      </w:pPr>
      <w:r>
        <w:rPr>
          <w:rFonts w:hint="eastAsia" w:ascii="宋体" w:hAnsi="宋体" w:eastAsia="宋体" w:cs="宋体"/>
          <w:sz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rPr>
        <w:t>法定代表人资格证明书</w:t>
      </w:r>
    </w:p>
    <w:p w14:paraId="05650CFA">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rPr>
        <w:t>法定代表人授权委托书</w:t>
      </w:r>
    </w:p>
    <w:p w14:paraId="4F36470B">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.报价表</w:t>
      </w:r>
    </w:p>
    <w:p w14:paraId="334289AD">
      <w:pPr>
        <w:keepNext w:val="0"/>
        <w:keepLines w:val="0"/>
        <w:pageBreakBefore w:val="0"/>
        <w:widowControl w:val="0"/>
        <w:kinsoku/>
        <w:overflowPunct/>
        <w:topLinePunct w:val="0"/>
        <w:autoSpaceDE/>
        <w:autoSpaceDN/>
        <w:bidi w:val="0"/>
        <w:adjustRightInd/>
        <w:snapToGrid/>
        <w:spacing w:line="360" w:lineRule="auto"/>
        <w:ind w:firstLine="1274" w:firstLineChars="531"/>
        <w:textAlignment w:val="auto"/>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.条款偏离表</w:t>
      </w:r>
    </w:p>
    <w:p w14:paraId="31ECD709">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0FEEB37B">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1FCDF96B">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748932B5">
      <w:pPr>
        <w:keepNext w:val="0"/>
        <w:keepLines w:val="0"/>
        <w:pageBreakBefore w:val="0"/>
        <w:widowControl w:val="0"/>
        <w:kinsoku/>
        <w:wordWrap w:val="0"/>
        <w:overflowPunct/>
        <w:topLinePunct w:val="0"/>
        <w:autoSpaceDE/>
        <w:autoSpaceDN/>
        <w:bidi w:val="0"/>
        <w:adjustRightInd/>
        <w:snapToGrid/>
        <w:spacing w:line="360" w:lineRule="auto"/>
        <w:ind w:firstLine="4960" w:firstLineChars="2067"/>
        <w:jc w:val="right"/>
        <w:textAlignment w:val="auto"/>
        <w:rPr>
          <w:rFonts w:hint="eastAsia" w:ascii="宋体" w:hAnsi="宋体" w:eastAsia="宋体" w:cs="宋体"/>
          <w:sz w:val="24"/>
        </w:rPr>
      </w:pPr>
      <w:r>
        <w:rPr>
          <w:rFonts w:hint="eastAsia" w:ascii="宋体" w:hAnsi="宋体" w:cs="宋体"/>
          <w:sz w:val="24"/>
          <w:lang w:eastAsia="zh-CN"/>
        </w:rPr>
        <w:t>深圳理工大学总医院</w:t>
      </w:r>
      <w:r>
        <w:rPr>
          <w:rFonts w:hint="eastAsia" w:ascii="宋体" w:hAnsi="宋体" w:eastAsia="宋体" w:cs="宋体"/>
          <w:sz w:val="24"/>
        </w:rPr>
        <w:t xml:space="preserve">          </w:t>
      </w:r>
    </w:p>
    <w:p w14:paraId="3FF904CA">
      <w:pPr>
        <w:keepNext w:val="0"/>
        <w:keepLines w:val="0"/>
        <w:pageBreakBefore w:val="0"/>
        <w:widowControl w:val="0"/>
        <w:kinsoku/>
        <w:wordWrap w:val="0"/>
        <w:overflowPunct/>
        <w:topLinePunct w:val="0"/>
        <w:autoSpaceDE/>
        <w:autoSpaceDN/>
        <w:bidi w:val="0"/>
        <w:adjustRightInd/>
        <w:snapToGrid/>
        <w:spacing w:line="360" w:lineRule="auto"/>
        <w:ind w:firstLine="6720" w:firstLineChars="2800"/>
        <w:jc w:val="both"/>
        <w:textAlignment w:val="auto"/>
        <w:rPr>
          <w:rFonts w:hint="eastAsia" w:ascii="宋体" w:hAnsi="宋体" w:eastAsia="宋体" w:cs="宋体"/>
          <w:sz w:val="24"/>
        </w:rPr>
      </w:pPr>
      <w:r>
        <w:rPr>
          <w:rFonts w:hint="eastAsia" w:ascii="宋体" w:hAnsi="宋体" w:cs="宋体"/>
          <w:sz w:val="24"/>
          <w:lang w:val="en-US" w:eastAsia="zh-CN"/>
        </w:rPr>
        <w:t>2026</w:t>
      </w:r>
      <w:r>
        <w:rPr>
          <w:rFonts w:hint="eastAsia" w:ascii="宋体" w:hAnsi="宋体" w:eastAsia="宋体" w:cs="宋体"/>
          <w:sz w:val="24"/>
        </w:rPr>
        <w:t>年</w:t>
      </w:r>
      <w:r>
        <w:rPr>
          <w:rFonts w:hint="eastAsia" w:ascii="宋体" w:hAnsi="宋体" w:cs="宋体"/>
          <w:sz w:val="24"/>
          <w:lang w:val="en-US" w:eastAsia="zh-CN"/>
        </w:rPr>
        <w:t>3</w:t>
      </w:r>
      <w:r>
        <w:rPr>
          <w:rFonts w:hint="eastAsia" w:ascii="宋体" w:hAnsi="宋体" w:eastAsia="宋体" w:cs="宋体"/>
          <w:sz w:val="24"/>
        </w:rPr>
        <w:t>月</w:t>
      </w:r>
      <w:r>
        <w:rPr>
          <w:rFonts w:hint="eastAsia" w:ascii="宋体" w:hAnsi="宋体" w:cs="宋体"/>
          <w:sz w:val="24"/>
          <w:lang w:val="en-US" w:eastAsia="zh-CN"/>
        </w:rPr>
        <w:t>6</w:t>
      </w:r>
      <w:r>
        <w:rPr>
          <w:rFonts w:hint="eastAsia" w:ascii="宋体" w:hAnsi="宋体" w:eastAsia="宋体" w:cs="宋体"/>
          <w:sz w:val="24"/>
        </w:rPr>
        <w:t>日</w:t>
      </w:r>
    </w:p>
    <w:p w14:paraId="73591C6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3B95AC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689E04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699B6C3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5A3A7D1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28427AF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534156E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3FF8C77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AF8F2E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389168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776F49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2657FA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3AEC997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AF981B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D38F9C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仿宋_GB2312" w:hAnsi="宋体" w:eastAsia="仿宋_GB2312" w:cs="宋体"/>
          <w:sz w:val="24"/>
        </w:rPr>
      </w:pPr>
      <w:r>
        <w:rPr>
          <w:rFonts w:hint="eastAsia" w:ascii="宋体" w:hAnsi="宋体" w:eastAsia="宋体" w:cs="宋体"/>
          <w:sz w:val="24"/>
        </w:rPr>
        <w:t>（联系人：</w:t>
      </w:r>
      <w:r>
        <w:rPr>
          <w:rFonts w:hint="eastAsia" w:ascii="宋体" w:hAnsi="宋体" w:cs="宋体"/>
          <w:sz w:val="24"/>
          <w:lang w:val="en-US" w:eastAsia="zh-CN"/>
        </w:rPr>
        <w:t>苏钏</w:t>
      </w:r>
      <w:r>
        <w:rPr>
          <w:rFonts w:hint="eastAsia" w:ascii="宋体" w:hAnsi="宋体" w:eastAsia="宋体" w:cs="宋体"/>
          <w:sz w:val="24"/>
        </w:rPr>
        <w:t>，联系电话</w:t>
      </w:r>
      <w:r>
        <w:rPr>
          <w:rFonts w:hint="eastAsia" w:ascii="宋体" w:hAnsi="宋体" w:cs="宋体"/>
          <w:sz w:val="24"/>
          <w:lang w:val="en-US" w:eastAsia="zh-CN"/>
        </w:rPr>
        <w:t>0755～26790288</w:t>
      </w:r>
      <w:r>
        <w:rPr>
          <w:rFonts w:hint="eastAsia" w:ascii="宋体" w:hAnsi="宋体" w:eastAsia="宋体" w:cs="宋体"/>
          <w:sz w:val="24"/>
        </w:rPr>
        <w:t>）</w:t>
      </w:r>
    </w:p>
    <w:p w14:paraId="56721652">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附件1：封面</w:t>
      </w:r>
    </w:p>
    <w:p w14:paraId="7F21E5C0"/>
    <w:p w14:paraId="0B68BE8C"/>
    <w:p w14:paraId="45DC1B8E"/>
    <w:p w14:paraId="335C6084"/>
    <w:p w14:paraId="73FB1A63"/>
    <w:p w14:paraId="0617B47A"/>
    <w:p w14:paraId="54B6E4FD"/>
    <w:p w14:paraId="79E3F739"/>
    <w:p w14:paraId="1C3B0DB7"/>
    <w:p w14:paraId="087F53DB">
      <w:pPr>
        <w:spacing w:line="360" w:lineRule="auto"/>
        <w:jc w:val="center"/>
        <w:rPr>
          <w:rFonts w:hint="eastAsia" w:ascii="宋体" w:hAnsi="宋体" w:eastAsia="宋体" w:cs="宋体"/>
          <w:b/>
          <w:bCs/>
          <w:kern w:val="1"/>
          <w:sz w:val="44"/>
          <w:szCs w:val="44"/>
          <w:lang w:val="zh-CN"/>
        </w:rPr>
      </w:pPr>
      <w:r>
        <w:rPr>
          <w:rFonts w:hint="eastAsia" w:ascii="宋体" w:hAnsi="宋体" w:cs="宋体"/>
          <w:b/>
          <w:bCs/>
          <w:kern w:val="1"/>
          <w:sz w:val="44"/>
          <w:szCs w:val="44"/>
          <w:lang w:val="zh-CN"/>
        </w:rPr>
        <w:t>深圳理工大学总医院</w:t>
      </w:r>
    </w:p>
    <w:p w14:paraId="76DA29B3">
      <w:pPr>
        <w:spacing w:line="360" w:lineRule="auto"/>
        <w:jc w:val="center"/>
        <w:rPr>
          <w:rFonts w:ascii="黑体" w:hAnsi="黑体" w:eastAsia="黑体" w:cs="宋体"/>
          <w:b/>
          <w:bCs/>
          <w:kern w:val="1"/>
          <w:sz w:val="44"/>
          <w:szCs w:val="44"/>
          <w:lang w:val="zh-CN"/>
        </w:rPr>
      </w:pPr>
      <w:r>
        <w:rPr>
          <w:rFonts w:hint="eastAsia" w:ascii="宋体" w:hAnsi="宋体" w:eastAsia="宋体" w:cs="宋体"/>
          <w:b/>
          <w:bCs/>
          <w:kern w:val="1"/>
          <w:sz w:val="44"/>
          <w:szCs w:val="44"/>
          <w:lang w:val="zh-CN"/>
        </w:rPr>
        <w:t>响应文件</w:t>
      </w:r>
    </w:p>
    <w:p w14:paraId="0153AF19">
      <w:pPr>
        <w:pStyle w:val="12"/>
        <w:spacing w:line="360" w:lineRule="auto"/>
        <w:rPr>
          <w:rFonts w:ascii="仿宋_GB2312" w:eastAsia="仿宋_GB2312"/>
          <w:b/>
          <w:sz w:val="32"/>
        </w:rPr>
      </w:pPr>
    </w:p>
    <w:p w14:paraId="155A7788">
      <w:pPr>
        <w:pStyle w:val="12"/>
        <w:spacing w:line="360" w:lineRule="auto"/>
        <w:rPr>
          <w:rFonts w:ascii="仿宋_GB2312" w:eastAsia="仿宋_GB2312"/>
          <w:b/>
          <w:sz w:val="32"/>
        </w:rPr>
      </w:pPr>
    </w:p>
    <w:p w14:paraId="6917FF58">
      <w:pPr>
        <w:pStyle w:val="12"/>
        <w:spacing w:line="360" w:lineRule="auto"/>
        <w:rPr>
          <w:rFonts w:ascii="仿宋_GB2312" w:eastAsia="仿宋_GB2312"/>
          <w:b/>
          <w:sz w:val="32"/>
        </w:rPr>
      </w:pPr>
    </w:p>
    <w:p w14:paraId="37FB6155">
      <w:pPr>
        <w:pStyle w:val="12"/>
        <w:spacing w:line="360" w:lineRule="auto"/>
        <w:rPr>
          <w:rFonts w:ascii="仿宋_GB2312" w:eastAsia="仿宋_GB2312"/>
          <w:b/>
          <w:sz w:val="32"/>
        </w:rPr>
      </w:pPr>
    </w:p>
    <w:p w14:paraId="04C7DE5E">
      <w:pPr>
        <w:pStyle w:val="12"/>
        <w:spacing w:line="360" w:lineRule="auto"/>
        <w:rPr>
          <w:rFonts w:ascii="仿宋_GB2312" w:eastAsia="仿宋_GB2312"/>
          <w:b/>
          <w:sz w:val="32"/>
        </w:rPr>
      </w:pPr>
    </w:p>
    <w:p w14:paraId="5B4530B1">
      <w:pPr>
        <w:pStyle w:val="12"/>
        <w:spacing w:line="360" w:lineRule="auto"/>
        <w:rPr>
          <w:rFonts w:ascii="仿宋_GB2312" w:eastAsia="仿宋_GB2312"/>
          <w:sz w:val="32"/>
        </w:rPr>
      </w:pPr>
    </w:p>
    <w:p w14:paraId="593D7FB0">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 xml:space="preserve">项目编号： </w:t>
      </w:r>
    </w:p>
    <w:p w14:paraId="66FE1210">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 xml:space="preserve">项目名称： </w:t>
      </w:r>
    </w:p>
    <w:p w14:paraId="4542E998">
      <w:pPr>
        <w:pStyle w:val="12"/>
        <w:spacing w:line="400" w:lineRule="exact"/>
        <w:ind w:firstLine="771" w:firstLineChars="320"/>
        <w:rPr>
          <w:rFonts w:hint="eastAsia" w:ascii="宋体" w:hAnsi="宋体" w:eastAsia="宋体" w:cs="宋体"/>
          <w:b/>
          <w:sz w:val="24"/>
          <w:szCs w:val="24"/>
        </w:rPr>
      </w:pPr>
      <w:r>
        <w:rPr>
          <w:rFonts w:hint="eastAsia" w:ascii="宋体" w:hAnsi="宋体" w:cs="宋体"/>
          <w:b/>
          <w:sz w:val="24"/>
          <w:szCs w:val="24"/>
          <w:lang w:val="en-US" w:eastAsia="zh-CN"/>
        </w:rPr>
        <w:t>响应</w:t>
      </w:r>
      <w:r>
        <w:rPr>
          <w:rFonts w:hint="eastAsia" w:ascii="宋体" w:hAnsi="宋体" w:eastAsia="宋体" w:cs="宋体"/>
          <w:b/>
          <w:sz w:val="24"/>
          <w:szCs w:val="24"/>
          <w:lang w:eastAsia="zh-CN"/>
        </w:rPr>
        <w:t>单位</w:t>
      </w:r>
      <w:r>
        <w:rPr>
          <w:rFonts w:hint="eastAsia" w:ascii="宋体" w:hAnsi="宋体" w:eastAsia="宋体" w:cs="宋体"/>
          <w:b/>
          <w:sz w:val="24"/>
          <w:szCs w:val="24"/>
        </w:rPr>
        <w:t>名称：</w:t>
      </w:r>
    </w:p>
    <w:p w14:paraId="346906A3">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联系人：</w:t>
      </w:r>
    </w:p>
    <w:p w14:paraId="711E3EEA">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联系电话：</w:t>
      </w:r>
    </w:p>
    <w:p w14:paraId="72989BA8">
      <w:pPr>
        <w:pStyle w:val="12"/>
        <w:spacing w:line="400" w:lineRule="exact"/>
        <w:ind w:firstLine="771" w:firstLineChars="320"/>
        <w:rPr>
          <w:rFonts w:hint="eastAsia" w:ascii="宋体" w:hAnsi="宋体" w:eastAsia="宋体" w:cs="宋体"/>
          <w:sz w:val="28"/>
          <w:szCs w:val="28"/>
        </w:rPr>
        <w:sectPr>
          <w:headerReference r:id="rId6" w:type="default"/>
          <w:footerReference r:id="rId7" w:type="default"/>
          <w:pgSz w:w="11906" w:h="16838"/>
          <w:pgMar w:top="993" w:right="892" w:bottom="1134" w:left="1134" w:header="851" w:footer="992" w:gutter="0"/>
          <w:pgNumType w:start="1"/>
          <w:cols w:space="720" w:num="1"/>
          <w:docGrid w:type="lines" w:linePitch="312" w:charSpace="0"/>
        </w:sectPr>
      </w:pPr>
      <w:r>
        <w:rPr>
          <w:rFonts w:hint="eastAsia" w:ascii="宋体" w:hAnsi="宋体" w:eastAsia="宋体" w:cs="宋体"/>
          <w:b/>
          <w:sz w:val="24"/>
          <w:szCs w:val="24"/>
        </w:rPr>
        <w:t>联系地址：</w:t>
      </w:r>
    </w:p>
    <w:p w14:paraId="2EEAFF7F">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附件2：</w:t>
      </w:r>
    </w:p>
    <w:p w14:paraId="0E4C6944">
      <w:pPr>
        <w:jc w:val="center"/>
        <w:rPr>
          <w:rFonts w:cs="华文中宋"/>
          <w:b/>
          <w:sz w:val="28"/>
          <w:szCs w:val="28"/>
          <w:lang w:val="zh-CN"/>
        </w:rPr>
      </w:pPr>
      <w:r>
        <w:rPr>
          <w:rFonts w:hint="eastAsia" w:ascii="宋体" w:hAnsi="宋体" w:eastAsia="宋体" w:cs="宋体"/>
          <w:b/>
          <w:sz w:val="44"/>
          <w:szCs w:val="44"/>
          <w:lang w:val="zh-CN"/>
        </w:rPr>
        <w:t>响应文件目录</w:t>
      </w:r>
    </w:p>
    <w:p w14:paraId="2460FFFE">
      <w:pPr>
        <w:jc w:val="center"/>
        <w:rPr>
          <w:rFonts w:cs="华文中宋"/>
          <w:b/>
          <w:sz w:val="28"/>
          <w:szCs w:val="28"/>
          <w:lang w:val="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505"/>
        <w:gridCol w:w="1942"/>
        <w:gridCol w:w="1200"/>
        <w:gridCol w:w="1340"/>
      </w:tblGrid>
      <w:tr w14:paraId="08A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14:paraId="708BF06E">
            <w:pPr>
              <w:jc w:val="center"/>
              <w:rPr>
                <w:rFonts w:hint="eastAsia" w:ascii="宋体" w:hAnsi="宋体" w:eastAsia="宋体" w:cs="宋体"/>
                <w:b/>
                <w:bCs w:val="0"/>
                <w:sz w:val="21"/>
                <w:szCs w:val="21"/>
              </w:rPr>
            </w:pPr>
            <w:r>
              <w:rPr>
                <w:rFonts w:hint="eastAsia" w:ascii="宋体" w:hAnsi="宋体" w:eastAsia="宋体" w:cs="宋体"/>
                <w:b/>
                <w:bCs w:val="0"/>
                <w:sz w:val="21"/>
                <w:szCs w:val="21"/>
              </w:rPr>
              <w:t>装订</w:t>
            </w:r>
          </w:p>
          <w:p w14:paraId="12985B13">
            <w:pPr>
              <w:jc w:val="center"/>
              <w:rPr>
                <w:rFonts w:hint="eastAsia" w:ascii="宋体" w:hAnsi="宋体" w:eastAsia="宋体" w:cs="宋体"/>
                <w:b/>
                <w:bCs w:val="0"/>
                <w:sz w:val="21"/>
                <w:szCs w:val="21"/>
              </w:rPr>
            </w:pPr>
            <w:r>
              <w:rPr>
                <w:rFonts w:hint="eastAsia" w:ascii="宋体" w:hAnsi="宋体" w:eastAsia="宋体" w:cs="宋体"/>
                <w:b/>
                <w:bCs w:val="0"/>
                <w:sz w:val="21"/>
                <w:szCs w:val="21"/>
              </w:rPr>
              <w:t>顺序</w:t>
            </w:r>
          </w:p>
        </w:tc>
        <w:tc>
          <w:tcPr>
            <w:tcW w:w="4505" w:type="dxa"/>
            <w:noWrap w:val="0"/>
            <w:vAlign w:val="center"/>
          </w:tcPr>
          <w:p w14:paraId="202F24F3">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材料名称</w:t>
            </w:r>
          </w:p>
        </w:tc>
        <w:tc>
          <w:tcPr>
            <w:tcW w:w="1942" w:type="dxa"/>
            <w:noWrap w:val="0"/>
            <w:vAlign w:val="center"/>
          </w:tcPr>
          <w:p w14:paraId="77897A5E">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w:t>
            </w:r>
          </w:p>
          <w:p w14:paraId="232A674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200" w:type="dxa"/>
            <w:noWrap w:val="0"/>
            <w:vAlign w:val="center"/>
          </w:tcPr>
          <w:p w14:paraId="25E0A507">
            <w:pPr>
              <w:jc w:val="center"/>
              <w:rPr>
                <w:rFonts w:hint="eastAsia" w:ascii="宋体" w:hAnsi="宋体" w:eastAsia="宋体" w:cs="宋体"/>
                <w:b/>
                <w:bCs w:val="0"/>
                <w:sz w:val="21"/>
                <w:szCs w:val="21"/>
              </w:rPr>
            </w:pPr>
            <w:r>
              <w:rPr>
                <w:rFonts w:hint="eastAsia" w:ascii="宋体" w:hAnsi="宋体" w:eastAsia="宋体" w:cs="宋体"/>
                <w:b/>
                <w:bCs w:val="0"/>
                <w:sz w:val="21"/>
                <w:szCs w:val="21"/>
              </w:rPr>
              <w:t>格式</w:t>
            </w:r>
          </w:p>
          <w:p w14:paraId="64F81C8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340" w:type="dxa"/>
            <w:noWrap w:val="0"/>
            <w:vAlign w:val="center"/>
          </w:tcPr>
          <w:p w14:paraId="6014D4E4">
            <w:pPr>
              <w:jc w:val="center"/>
              <w:rPr>
                <w:rFonts w:hint="eastAsia" w:ascii="宋体" w:hAnsi="宋体" w:eastAsia="宋体" w:cs="宋体"/>
                <w:b/>
                <w:bCs w:val="0"/>
                <w:sz w:val="21"/>
                <w:szCs w:val="21"/>
              </w:rPr>
            </w:pPr>
            <w:r>
              <w:rPr>
                <w:rFonts w:hint="eastAsia" w:ascii="宋体" w:hAnsi="宋体" w:eastAsia="宋体" w:cs="宋体"/>
                <w:b/>
                <w:bCs w:val="0"/>
                <w:sz w:val="21"/>
                <w:szCs w:val="21"/>
              </w:rPr>
              <w:t>页码</w:t>
            </w:r>
          </w:p>
        </w:tc>
      </w:tr>
      <w:tr w14:paraId="3109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36C9BE37">
            <w:pPr>
              <w:jc w:val="center"/>
              <w:rPr>
                <w:rFonts w:hint="eastAsia" w:ascii="宋体" w:hAnsi="宋体" w:eastAsia="宋体" w:cs="宋体"/>
                <w:sz w:val="21"/>
                <w:szCs w:val="21"/>
              </w:rPr>
            </w:pPr>
            <w:r>
              <w:rPr>
                <w:rFonts w:hint="eastAsia" w:ascii="宋体" w:hAnsi="宋体" w:eastAsia="宋体" w:cs="宋体"/>
                <w:sz w:val="21"/>
                <w:szCs w:val="21"/>
              </w:rPr>
              <w:t>1</w:t>
            </w:r>
          </w:p>
        </w:tc>
        <w:tc>
          <w:tcPr>
            <w:tcW w:w="4505" w:type="dxa"/>
            <w:noWrap w:val="0"/>
            <w:vAlign w:val="center"/>
          </w:tcPr>
          <w:p w14:paraId="540C0E25">
            <w:pPr>
              <w:jc w:val="left"/>
              <w:rPr>
                <w:rFonts w:hint="eastAsia" w:ascii="宋体" w:hAnsi="宋体" w:eastAsia="宋体" w:cs="宋体"/>
                <w:sz w:val="21"/>
                <w:szCs w:val="21"/>
              </w:rPr>
            </w:pPr>
            <w:r>
              <w:rPr>
                <w:rFonts w:hint="eastAsia" w:ascii="宋体" w:hAnsi="宋体" w:eastAsia="宋体" w:cs="宋体"/>
                <w:sz w:val="21"/>
                <w:szCs w:val="21"/>
              </w:rPr>
              <w:t>响应文件封面</w:t>
            </w:r>
          </w:p>
        </w:tc>
        <w:tc>
          <w:tcPr>
            <w:tcW w:w="1942" w:type="dxa"/>
            <w:noWrap w:val="0"/>
            <w:vAlign w:val="center"/>
          </w:tcPr>
          <w:p w14:paraId="0E8DC2FB">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671BCC6">
            <w:pPr>
              <w:jc w:val="center"/>
              <w:rPr>
                <w:rFonts w:hint="eastAsia" w:ascii="宋体" w:hAnsi="宋体" w:eastAsia="宋体" w:cs="宋体"/>
                <w:sz w:val="21"/>
                <w:szCs w:val="21"/>
              </w:rPr>
            </w:pPr>
            <w:r>
              <w:rPr>
                <w:rFonts w:hint="eastAsia" w:ascii="宋体" w:hAnsi="宋体" w:eastAsia="宋体" w:cs="宋体"/>
                <w:sz w:val="21"/>
                <w:szCs w:val="21"/>
              </w:rPr>
              <w:t>见附件1</w:t>
            </w:r>
          </w:p>
        </w:tc>
        <w:tc>
          <w:tcPr>
            <w:tcW w:w="1340" w:type="dxa"/>
            <w:noWrap w:val="0"/>
            <w:vAlign w:val="center"/>
          </w:tcPr>
          <w:p w14:paraId="663E1650">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1CBE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2D9060D9">
            <w:pPr>
              <w:jc w:val="center"/>
              <w:rPr>
                <w:rFonts w:hint="eastAsia" w:ascii="宋体" w:hAnsi="宋体" w:eastAsia="宋体" w:cs="宋体"/>
                <w:sz w:val="21"/>
                <w:szCs w:val="21"/>
              </w:rPr>
            </w:pPr>
            <w:r>
              <w:rPr>
                <w:rFonts w:hint="eastAsia" w:ascii="宋体" w:hAnsi="宋体" w:eastAsia="宋体" w:cs="宋体"/>
                <w:sz w:val="21"/>
                <w:szCs w:val="21"/>
              </w:rPr>
              <w:t>2</w:t>
            </w:r>
          </w:p>
        </w:tc>
        <w:tc>
          <w:tcPr>
            <w:tcW w:w="4505" w:type="dxa"/>
            <w:noWrap w:val="0"/>
            <w:vAlign w:val="center"/>
          </w:tcPr>
          <w:p w14:paraId="3CC82798">
            <w:pPr>
              <w:jc w:val="left"/>
              <w:rPr>
                <w:rFonts w:hint="eastAsia" w:ascii="宋体" w:hAnsi="宋体" w:eastAsia="宋体" w:cs="宋体"/>
                <w:sz w:val="21"/>
                <w:szCs w:val="21"/>
              </w:rPr>
            </w:pPr>
            <w:r>
              <w:rPr>
                <w:rFonts w:hint="eastAsia" w:ascii="宋体" w:hAnsi="宋体" w:eastAsia="宋体" w:cs="宋体"/>
                <w:sz w:val="21"/>
                <w:szCs w:val="21"/>
              </w:rPr>
              <w:t>响应文件目录</w:t>
            </w:r>
          </w:p>
        </w:tc>
        <w:tc>
          <w:tcPr>
            <w:tcW w:w="1942" w:type="dxa"/>
            <w:noWrap w:val="0"/>
            <w:vAlign w:val="center"/>
          </w:tcPr>
          <w:p w14:paraId="04E2C518">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167EA5B">
            <w:pPr>
              <w:jc w:val="center"/>
              <w:rPr>
                <w:rFonts w:hint="eastAsia" w:ascii="宋体" w:hAnsi="宋体" w:eastAsia="宋体" w:cs="宋体"/>
                <w:sz w:val="21"/>
                <w:szCs w:val="21"/>
              </w:rPr>
            </w:pPr>
            <w:r>
              <w:rPr>
                <w:rFonts w:hint="eastAsia" w:ascii="宋体" w:hAnsi="宋体" w:eastAsia="宋体" w:cs="宋体"/>
                <w:sz w:val="21"/>
                <w:szCs w:val="21"/>
              </w:rPr>
              <w:t>见附件2</w:t>
            </w:r>
          </w:p>
        </w:tc>
        <w:tc>
          <w:tcPr>
            <w:tcW w:w="1340" w:type="dxa"/>
            <w:noWrap w:val="0"/>
            <w:vAlign w:val="center"/>
          </w:tcPr>
          <w:p w14:paraId="13336DDF">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4DD6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6634B8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4505" w:type="dxa"/>
            <w:shd w:val="clear" w:color="auto" w:fill="auto"/>
            <w:noWrap w:val="0"/>
            <w:vAlign w:val="center"/>
          </w:tcPr>
          <w:p w14:paraId="1D8633A9">
            <w:pPr>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rPr>
              <w:t>响应单位</w:t>
            </w:r>
            <w:r>
              <w:rPr>
                <w:rFonts w:hint="eastAsia" w:ascii="宋体" w:hAnsi="宋体" w:eastAsia="宋体" w:cs="宋体"/>
                <w:b w:val="0"/>
                <w:bCs w:val="0"/>
                <w:sz w:val="21"/>
                <w:szCs w:val="21"/>
              </w:rPr>
              <w:t>基本情况表</w:t>
            </w:r>
          </w:p>
        </w:tc>
        <w:tc>
          <w:tcPr>
            <w:tcW w:w="1942" w:type="dxa"/>
            <w:shd w:val="clear" w:color="auto" w:fill="auto"/>
            <w:noWrap w:val="0"/>
            <w:vAlign w:val="center"/>
          </w:tcPr>
          <w:p w14:paraId="1A030FC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007A7D1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3</w:t>
            </w:r>
          </w:p>
        </w:tc>
        <w:tc>
          <w:tcPr>
            <w:tcW w:w="1340" w:type="dxa"/>
            <w:shd w:val="clear" w:color="auto" w:fill="auto"/>
            <w:noWrap w:val="0"/>
            <w:vAlign w:val="center"/>
          </w:tcPr>
          <w:p w14:paraId="2731D78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277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C7A8EC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4505" w:type="dxa"/>
            <w:shd w:val="clear" w:color="auto" w:fill="auto"/>
            <w:noWrap w:val="0"/>
            <w:vAlign w:val="center"/>
          </w:tcPr>
          <w:p w14:paraId="115CDCD6">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各类人员社会保险证明</w:t>
            </w:r>
          </w:p>
        </w:tc>
        <w:tc>
          <w:tcPr>
            <w:tcW w:w="1942" w:type="dxa"/>
            <w:shd w:val="clear" w:color="auto" w:fill="auto"/>
            <w:noWrap w:val="0"/>
            <w:vAlign w:val="center"/>
          </w:tcPr>
          <w:p w14:paraId="31625A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件及</w:t>
            </w:r>
            <w:r>
              <w:rPr>
                <w:rFonts w:hint="eastAsia" w:ascii="宋体" w:hAnsi="宋体" w:eastAsia="宋体" w:cs="宋体"/>
                <w:sz w:val="21"/>
                <w:szCs w:val="21"/>
              </w:rPr>
              <w:t>清晰复印件</w:t>
            </w:r>
          </w:p>
        </w:tc>
        <w:tc>
          <w:tcPr>
            <w:tcW w:w="1200" w:type="dxa"/>
            <w:shd w:val="clear" w:color="auto" w:fill="auto"/>
            <w:noWrap w:val="0"/>
            <w:vAlign w:val="center"/>
          </w:tcPr>
          <w:p w14:paraId="27FEEBF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4</w:t>
            </w:r>
          </w:p>
        </w:tc>
        <w:tc>
          <w:tcPr>
            <w:tcW w:w="1340" w:type="dxa"/>
            <w:shd w:val="clear" w:color="auto" w:fill="auto"/>
            <w:noWrap w:val="0"/>
            <w:vAlign w:val="center"/>
          </w:tcPr>
          <w:p w14:paraId="4B4D196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B2A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8F6012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4505" w:type="dxa"/>
            <w:shd w:val="clear" w:color="auto" w:fill="auto"/>
            <w:noWrap w:val="0"/>
            <w:vAlign w:val="center"/>
          </w:tcPr>
          <w:p w14:paraId="77FA5418">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响应单位</w:t>
            </w:r>
            <w:r>
              <w:rPr>
                <w:rFonts w:hint="eastAsia" w:ascii="宋体" w:hAnsi="宋体" w:eastAsia="宋体" w:cs="宋体"/>
                <w:sz w:val="21"/>
                <w:szCs w:val="21"/>
              </w:rPr>
              <w:t>控股及管理关系情况申报表</w:t>
            </w:r>
          </w:p>
        </w:tc>
        <w:tc>
          <w:tcPr>
            <w:tcW w:w="1942" w:type="dxa"/>
            <w:shd w:val="clear" w:color="auto" w:fill="auto"/>
            <w:noWrap w:val="0"/>
            <w:vAlign w:val="center"/>
          </w:tcPr>
          <w:p w14:paraId="2BC78A2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5DA86EF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5</w:t>
            </w:r>
          </w:p>
        </w:tc>
        <w:tc>
          <w:tcPr>
            <w:tcW w:w="1340" w:type="dxa"/>
            <w:shd w:val="clear" w:color="auto" w:fill="auto"/>
            <w:noWrap w:val="0"/>
            <w:vAlign w:val="center"/>
          </w:tcPr>
          <w:p w14:paraId="4276DB8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0E3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20FE32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4505" w:type="dxa"/>
            <w:shd w:val="clear" w:color="auto" w:fill="auto"/>
            <w:noWrap w:val="0"/>
            <w:vAlign w:val="center"/>
          </w:tcPr>
          <w:p w14:paraId="0FF89C8E">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响应承诺函</w:t>
            </w:r>
          </w:p>
        </w:tc>
        <w:tc>
          <w:tcPr>
            <w:tcW w:w="1942" w:type="dxa"/>
            <w:shd w:val="clear" w:color="auto" w:fill="auto"/>
            <w:noWrap w:val="0"/>
            <w:vAlign w:val="center"/>
          </w:tcPr>
          <w:p w14:paraId="7A7FE59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E231B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6</w:t>
            </w:r>
          </w:p>
        </w:tc>
        <w:tc>
          <w:tcPr>
            <w:tcW w:w="1340" w:type="dxa"/>
            <w:shd w:val="clear" w:color="auto" w:fill="auto"/>
            <w:noWrap w:val="0"/>
            <w:vAlign w:val="center"/>
          </w:tcPr>
          <w:p w14:paraId="691446A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E29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14ABF9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4505" w:type="dxa"/>
            <w:shd w:val="clear" w:color="auto" w:fill="auto"/>
            <w:noWrap w:val="0"/>
            <w:vAlign w:val="center"/>
          </w:tcPr>
          <w:p w14:paraId="0A0AA6AB">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营业执照</w:t>
            </w:r>
            <w:r>
              <w:rPr>
                <w:rFonts w:hint="eastAsia" w:ascii="宋体" w:hAnsi="宋体" w:eastAsia="宋体" w:cs="宋体"/>
                <w:sz w:val="21"/>
                <w:szCs w:val="21"/>
                <w:lang w:val="en-US" w:eastAsia="zh-CN"/>
              </w:rPr>
              <w:t>或其他相关证照</w:t>
            </w:r>
          </w:p>
        </w:tc>
        <w:tc>
          <w:tcPr>
            <w:tcW w:w="1942" w:type="dxa"/>
            <w:shd w:val="clear" w:color="auto" w:fill="auto"/>
            <w:noWrap w:val="0"/>
            <w:vAlign w:val="center"/>
          </w:tcPr>
          <w:p w14:paraId="1345DCC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17FC751D">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34D81D7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35A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7C414CB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4505" w:type="dxa"/>
            <w:shd w:val="clear" w:color="auto" w:fill="auto"/>
            <w:noWrap w:val="0"/>
            <w:vAlign w:val="center"/>
          </w:tcPr>
          <w:p w14:paraId="7576DDE7">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法定代表人资格证明书</w:t>
            </w:r>
          </w:p>
        </w:tc>
        <w:tc>
          <w:tcPr>
            <w:tcW w:w="1942" w:type="dxa"/>
            <w:shd w:val="clear" w:color="auto" w:fill="auto"/>
            <w:noWrap w:val="0"/>
            <w:vAlign w:val="center"/>
          </w:tcPr>
          <w:p w14:paraId="01CBCE2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2B7CBB8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7</w:t>
            </w:r>
          </w:p>
        </w:tc>
        <w:tc>
          <w:tcPr>
            <w:tcW w:w="1340" w:type="dxa"/>
            <w:shd w:val="clear" w:color="auto" w:fill="auto"/>
            <w:noWrap w:val="0"/>
            <w:vAlign w:val="center"/>
          </w:tcPr>
          <w:p w14:paraId="3C89B01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ED9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CD435A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4505" w:type="dxa"/>
            <w:shd w:val="clear" w:color="auto" w:fill="auto"/>
            <w:noWrap w:val="0"/>
            <w:vAlign w:val="center"/>
          </w:tcPr>
          <w:p w14:paraId="3F10FDC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法定代表人授权委托书</w:t>
            </w:r>
          </w:p>
        </w:tc>
        <w:tc>
          <w:tcPr>
            <w:tcW w:w="1942" w:type="dxa"/>
            <w:shd w:val="clear" w:color="auto" w:fill="auto"/>
            <w:noWrap w:val="0"/>
            <w:vAlign w:val="center"/>
          </w:tcPr>
          <w:p w14:paraId="6248C3D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原价</w:t>
            </w:r>
          </w:p>
        </w:tc>
        <w:tc>
          <w:tcPr>
            <w:tcW w:w="1200" w:type="dxa"/>
            <w:shd w:val="clear" w:color="auto" w:fill="auto"/>
            <w:noWrap w:val="0"/>
            <w:vAlign w:val="center"/>
          </w:tcPr>
          <w:p w14:paraId="428B62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8</w:t>
            </w:r>
          </w:p>
        </w:tc>
        <w:tc>
          <w:tcPr>
            <w:tcW w:w="1340" w:type="dxa"/>
            <w:shd w:val="clear" w:color="auto" w:fill="auto"/>
            <w:noWrap w:val="0"/>
            <w:vAlign w:val="center"/>
          </w:tcPr>
          <w:p w14:paraId="7448C77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0F3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9510E3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4505" w:type="dxa"/>
            <w:shd w:val="clear" w:color="auto" w:fill="auto"/>
            <w:noWrap w:val="0"/>
            <w:vAlign w:val="center"/>
          </w:tcPr>
          <w:p w14:paraId="6FDACC59">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法定代表人及授权委托人的身份证</w:t>
            </w:r>
          </w:p>
        </w:tc>
        <w:tc>
          <w:tcPr>
            <w:tcW w:w="1942" w:type="dxa"/>
            <w:shd w:val="clear" w:color="auto" w:fill="auto"/>
            <w:noWrap w:val="0"/>
            <w:vAlign w:val="center"/>
          </w:tcPr>
          <w:p w14:paraId="798BB0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02D1298E">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25B3F93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5007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387B0DE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4505" w:type="dxa"/>
            <w:shd w:val="clear" w:color="auto" w:fill="auto"/>
            <w:noWrap w:val="0"/>
            <w:vAlign w:val="center"/>
          </w:tcPr>
          <w:p w14:paraId="34C4EE6A">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报价表</w:t>
            </w:r>
          </w:p>
        </w:tc>
        <w:tc>
          <w:tcPr>
            <w:tcW w:w="1942" w:type="dxa"/>
            <w:shd w:val="clear" w:color="auto" w:fill="auto"/>
            <w:noWrap w:val="0"/>
            <w:vAlign w:val="center"/>
          </w:tcPr>
          <w:p w14:paraId="76C4C20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D3F309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9</w:t>
            </w:r>
          </w:p>
        </w:tc>
        <w:tc>
          <w:tcPr>
            <w:tcW w:w="1340" w:type="dxa"/>
            <w:shd w:val="clear" w:color="auto" w:fill="auto"/>
            <w:noWrap w:val="0"/>
            <w:vAlign w:val="center"/>
          </w:tcPr>
          <w:p w14:paraId="7314A75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48C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338642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4505" w:type="dxa"/>
            <w:shd w:val="clear" w:color="auto" w:fill="auto"/>
            <w:noWrap w:val="0"/>
            <w:vAlign w:val="center"/>
          </w:tcPr>
          <w:p w14:paraId="17706F4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偏离表</w:t>
            </w:r>
          </w:p>
        </w:tc>
        <w:tc>
          <w:tcPr>
            <w:tcW w:w="1942" w:type="dxa"/>
            <w:shd w:val="clear" w:color="auto" w:fill="auto"/>
            <w:noWrap w:val="0"/>
            <w:vAlign w:val="center"/>
          </w:tcPr>
          <w:p w14:paraId="17F9C76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68DFF15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10</w:t>
            </w:r>
          </w:p>
        </w:tc>
        <w:tc>
          <w:tcPr>
            <w:tcW w:w="1340" w:type="dxa"/>
            <w:shd w:val="clear" w:color="auto" w:fill="auto"/>
            <w:noWrap w:val="0"/>
            <w:vAlign w:val="center"/>
          </w:tcPr>
          <w:p w14:paraId="73B0FD8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64D4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1F43EEC5">
            <w:pPr>
              <w:jc w:val="center"/>
              <w:rPr>
                <w:rFonts w:hint="eastAsia" w:ascii="宋体" w:hAnsi="宋体" w:eastAsia="宋体" w:cs="宋体"/>
                <w:sz w:val="21"/>
                <w:szCs w:val="21"/>
              </w:rPr>
            </w:pPr>
            <w:r>
              <w:rPr>
                <w:rFonts w:hint="eastAsia" w:ascii="宋体" w:hAnsi="宋体" w:eastAsia="宋体" w:cs="宋体"/>
                <w:sz w:val="21"/>
                <w:szCs w:val="21"/>
              </w:rPr>
              <w:t>…</w:t>
            </w:r>
          </w:p>
        </w:tc>
        <w:tc>
          <w:tcPr>
            <w:tcW w:w="4505" w:type="dxa"/>
            <w:noWrap w:val="0"/>
            <w:vAlign w:val="center"/>
          </w:tcPr>
          <w:p w14:paraId="73DD6D8F">
            <w:pPr>
              <w:jc w:val="center"/>
              <w:rPr>
                <w:rFonts w:hint="eastAsia" w:ascii="宋体" w:hAnsi="宋体" w:eastAsia="宋体" w:cs="宋体"/>
                <w:sz w:val="21"/>
                <w:szCs w:val="21"/>
              </w:rPr>
            </w:pPr>
            <w:r>
              <w:rPr>
                <w:rFonts w:hint="eastAsia" w:ascii="宋体" w:hAnsi="宋体" w:eastAsia="宋体" w:cs="宋体"/>
                <w:sz w:val="21"/>
                <w:szCs w:val="21"/>
              </w:rPr>
              <w:t>……</w:t>
            </w:r>
          </w:p>
        </w:tc>
        <w:tc>
          <w:tcPr>
            <w:tcW w:w="1942" w:type="dxa"/>
            <w:noWrap w:val="0"/>
            <w:vAlign w:val="top"/>
          </w:tcPr>
          <w:p w14:paraId="3450C3A7">
            <w:pPr>
              <w:jc w:val="center"/>
              <w:rPr>
                <w:rFonts w:hint="eastAsia" w:ascii="宋体" w:hAnsi="宋体" w:eastAsia="宋体" w:cs="宋体"/>
                <w:sz w:val="21"/>
                <w:szCs w:val="21"/>
              </w:rPr>
            </w:pPr>
            <w:r>
              <w:rPr>
                <w:rFonts w:hint="eastAsia" w:ascii="宋体" w:hAnsi="宋体" w:eastAsia="宋体" w:cs="宋体"/>
                <w:sz w:val="21"/>
                <w:szCs w:val="21"/>
              </w:rPr>
              <w:t>……</w:t>
            </w:r>
          </w:p>
        </w:tc>
        <w:tc>
          <w:tcPr>
            <w:tcW w:w="1200" w:type="dxa"/>
            <w:noWrap w:val="0"/>
            <w:vAlign w:val="top"/>
          </w:tcPr>
          <w:p w14:paraId="02DB7B39">
            <w:pPr>
              <w:jc w:val="center"/>
              <w:rPr>
                <w:rFonts w:hint="eastAsia" w:ascii="宋体" w:hAnsi="宋体" w:eastAsia="宋体" w:cs="宋体"/>
                <w:sz w:val="21"/>
                <w:szCs w:val="21"/>
              </w:rPr>
            </w:pPr>
            <w:r>
              <w:rPr>
                <w:rFonts w:hint="eastAsia" w:ascii="宋体" w:hAnsi="宋体" w:eastAsia="宋体" w:cs="宋体"/>
                <w:sz w:val="21"/>
                <w:szCs w:val="21"/>
              </w:rPr>
              <w:t>……</w:t>
            </w:r>
          </w:p>
        </w:tc>
        <w:tc>
          <w:tcPr>
            <w:tcW w:w="1340" w:type="dxa"/>
            <w:noWrap w:val="0"/>
            <w:vAlign w:val="top"/>
          </w:tcPr>
          <w:p w14:paraId="72AD7936">
            <w:pPr>
              <w:jc w:val="center"/>
              <w:rPr>
                <w:rFonts w:hint="eastAsia" w:ascii="宋体" w:hAnsi="宋体" w:eastAsia="宋体" w:cs="宋体"/>
                <w:sz w:val="21"/>
                <w:szCs w:val="21"/>
              </w:rPr>
            </w:pPr>
            <w:r>
              <w:rPr>
                <w:rFonts w:hint="eastAsia" w:ascii="宋体" w:hAnsi="宋体" w:eastAsia="宋体" w:cs="宋体"/>
                <w:sz w:val="21"/>
                <w:szCs w:val="21"/>
              </w:rPr>
              <w:t>……</w:t>
            </w:r>
          </w:p>
        </w:tc>
      </w:tr>
    </w:tbl>
    <w:p w14:paraId="7DC258B9">
      <w:pPr>
        <w:spacing w:line="440" w:lineRule="exact"/>
        <w:jc w:val="left"/>
        <w:rPr>
          <w:rFonts w:hint="eastAsia" w:ascii="宋体" w:hAnsi="宋体"/>
          <w:sz w:val="28"/>
          <w:szCs w:val="28"/>
        </w:rPr>
      </w:pPr>
    </w:p>
    <w:p w14:paraId="0AC34866">
      <w:pPr>
        <w:spacing w:line="440" w:lineRule="exact"/>
        <w:jc w:val="left"/>
        <w:rPr>
          <w:rFonts w:hint="eastAsia" w:ascii="宋体" w:hAnsi="宋体"/>
          <w:sz w:val="28"/>
          <w:szCs w:val="28"/>
        </w:rPr>
      </w:pPr>
    </w:p>
    <w:p w14:paraId="23BCFCF5">
      <w:pPr>
        <w:spacing w:line="440" w:lineRule="exact"/>
        <w:jc w:val="left"/>
        <w:rPr>
          <w:rFonts w:hint="eastAsia" w:ascii="宋体" w:hAnsi="宋体"/>
          <w:sz w:val="28"/>
          <w:szCs w:val="28"/>
        </w:rPr>
      </w:pPr>
    </w:p>
    <w:p w14:paraId="01CF2128">
      <w:pPr>
        <w:spacing w:line="440" w:lineRule="exact"/>
        <w:jc w:val="left"/>
        <w:rPr>
          <w:rFonts w:hint="eastAsia" w:ascii="宋体" w:hAnsi="宋体"/>
          <w:sz w:val="28"/>
          <w:szCs w:val="28"/>
        </w:rPr>
      </w:pPr>
    </w:p>
    <w:p w14:paraId="481F0DC9">
      <w:pPr>
        <w:spacing w:line="440" w:lineRule="exact"/>
        <w:jc w:val="left"/>
        <w:rPr>
          <w:rFonts w:hint="eastAsia" w:ascii="宋体" w:hAnsi="宋体"/>
          <w:sz w:val="28"/>
          <w:szCs w:val="28"/>
        </w:rPr>
      </w:pPr>
    </w:p>
    <w:p w14:paraId="694622D4">
      <w:pPr>
        <w:spacing w:line="440" w:lineRule="exact"/>
        <w:jc w:val="left"/>
        <w:rPr>
          <w:rFonts w:ascii="宋体" w:hAnsi="宋体"/>
          <w:sz w:val="28"/>
          <w:szCs w:val="28"/>
        </w:rPr>
      </w:pPr>
    </w:p>
    <w:p w14:paraId="22324CA3">
      <w:pPr>
        <w:spacing w:line="440" w:lineRule="exact"/>
        <w:jc w:val="left"/>
        <w:rPr>
          <w:rFonts w:ascii="宋体" w:hAnsi="宋体"/>
          <w:sz w:val="28"/>
          <w:szCs w:val="28"/>
        </w:rPr>
      </w:pPr>
    </w:p>
    <w:p w14:paraId="5578E0B3">
      <w:pPr>
        <w:spacing w:line="440" w:lineRule="exact"/>
        <w:jc w:val="left"/>
        <w:rPr>
          <w:rFonts w:ascii="宋体" w:hAnsi="宋体"/>
          <w:sz w:val="28"/>
          <w:szCs w:val="28"/>
        </w:rPr>
      </w:pPr>
    </w:p>
    <w:p w14:paraId="5DCACB91">
      <w:pPr>
        <w:spacing w:line="440" w:lineRule="exact"/>
        <w:jc w:val="left"/>
        <w:rPr>
          <w:rFonts w:hint="eastAsia" w:ascii="宋体" w:hAnsi="宋体"/>
          <w:sz w:val="28"/>
          <w:szCs w:val="28"/>
        </w:rPr>
      </w:pPr>
    </w:p>
    <w:p w14:paraId="1128B058">
      <w:pPr>
        <w:spacing w:line="440" w:lineRule="exact"/>
        <w:jc w:val="left"/>
        <w:rPr>
          <w:rFonts w:ascii="宋体" w:hAnsi="宋体"/>
          <w:sz w:val="28"/>
          <w:szCs w:val="28"/>
        </w:rPr>
      </w:pPr>
    </w:p>
    <w:p w14:paraId="35041518">
      <w:pPr>
        <w:spacing w:line="440" w:lineRule="exact"/>
        <w:jc w:val="left"/>
        <w:rPr>
          <w:rFonts w:ascii="宋体" w:hAnsi="宋体"/>
          <w:sz w:val="28"/>
          <w:szCs w:val="28"/>
        </w:rPr>
      </w:pPr>
    </w:p>
    <w:p w14:paraId="27B3EF0A">
      <w:pPr>
        <w:spacing w:line="440" w:lineRule="exact"/>
        <w:jc w:val="left"/>
        <w:rPr>
          <w:rFonts w:hint="eastAsia" w:ascii="宋体" w:hAnsi="宋体"/>
          <w:sz w:val="28"/>
          <w:szCs w:val="28"/>
        </w:rPr>
      </w:pPr>
    </w:p>
    <w:p w14:paraId="2975D547">
      <w:pPr>
        <w:spacing w:line="520" w:lineRule="exact"/>
        <w:jc w:val="left"/>
        <w:rPr>
          <w:rFonts w:hint="eastAsia" w:ascii="宋体" w:hAnsi="宋体" w:eastAsia="宋体" w:cs="宋体"/>
          <w:b/>
          <w:bCs/>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3：</w:t>
      </w:r>
    </w:p>
    <w:p w14:paraId="7C2F483B">
      <w:pPr>
        <w:pStyle w:val="24"/>
        <w:snapToGrid w:val="0"/>
        <w:spacing w:before="0" w:after="0" w:line="24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响应单位</w:t>
      </w:r>
      <w:r>
        <w:rPr>
          <w:rFonts w:hint="eastAsia" w:ascii="宋体" w:hAnsi="宋体" w:eastAsia="宋体" w:cs="宋体"/>
          <w:b/>
          <w:bCs/>
          <w:sz w:val="44"/>
          <w:szCs w:val="44"/>
        </w:rPr>
        <w:t>基本情况表</w:t>
      </w:r>
    </w:p>
    <w:p w14:paraId="728E2854">
      <w:pPr>
        <w:rPr>
          <w:rFonts w:hint="eastAsia"/>
        </w:rPr>
      </w:pPr>
    </w:p>
    <w:p w14:paraId="197BEB32">
      <w:pPr>
        <w:ind w:firstLine="480" w:firstLineChars="200"/>
        <w:rPr>
          <w:rFonts w:hint="eastAsia" w:ascii="仿宋_GB2312" w:hAnsi="仿宋_GB2312" w:eastAsia="仿宋_GB2312" w:cs="仿宋_GB2312"/>
          <w:sz w:val="24"/>
          <w:szCs w:val="24"/>
        </w:rPr>
      </w:pPr>
      <w:r>
        <w:rPr>
          <w:rFonts w:hint="eastAsia" w:ascii="宋体" w:hAnsi="宋体" w:eastAsia="宋体" w:cs="宋体"/>
          <w:sz w:val="24"/>
          <w:szCs w:val="24"/>
        </w:rPr>
        <w:t>填表单位：（加盖单位公章）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填表日期：    年   月   日</w:t>
      </w:r>
    </w:p>
    <w:tbl>
      <w:tblPr>
        <w:tblStyle w:val="28"/>
        <w:tblW w:w="961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844"/>
        <w:gridCol w:w="1961"/>
        <w:gridCol w:w="613"/>
        <w:gridCol w:w="791"/>
        <w:gridCol w:w="1469"/>
        <w:gridCol w:w="1642"/>
        <w:gridCol w:w="1860"/>
      </w:tblGrid>
      <w:tr w14:paraId="40AD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9" w:type="dxa"/>
            <w:gridSpan w:val="2"/>
            <w:vAlign w:val="center"/>
          </w:tcPr>
          <w:p w14:paraId="3FAD9DFC">
            <w:pPr>
              <w:jc w:val="center"/>
              <w:rPr>
                <w:rFonts w:hint="eastAsia" w:ascii="宋体" w:hAnsi="宋体" w:eastAsia="宋体" w:cs="宋体"/>
                <w:sz w:val="21"/>
                <w:szCs w:val="21"/>
              </w:rPr>
            </w:pPr>
            <w:r>
              <w:rPr>
                <w:rFonts w:hint="eastAsia" w:ascii="宋体" w:hAnsi="宋体" w:eastAsia="宋体" w:cs="宋体"/>
                <w:sz w:val="21"/>
                <w:szCs w:val="21"/>
              </w:rPr>
              <w:t>采购人</w:t>
            </w:r>
          </w:p>
        </w:tc>
        <w:tc>
          <w:tcPr>
            <w:tcW w:w="2574" w:type="dxa"/>
            <w:gridSpan w:val="2"/>
            <w:vAlign w:val="center"/>
          </w:tcPr>
          <w:p w14:paraId="770994B2">
            <w:pPr>
              <w:jc w:val="center"/>
              <w:rPr>
                <w:rFonts w:hint="eastAsia" w:ascii="宋体" w:hAnsi="宋体" w:eastAsia="宋体" w:cs="宋体"/>
                <w:sz w:val="21"/>
                <w:szCs w:val="21"/>
              </w:rPr>
            </w:pPr>
          </w:p>
        </w:tc>
        <w:tc>
          <w:tcPr>
            <w:tcW w:w="2260" w:type="dxa"/>
            <w:gridSpan w:val="2"/>
            <w:vAlign w:val="center"/>
          </w:tcPr>
          <w:p w14:paraId="06F1D06E">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502" w:type="dxa"/>
            <w:gridSpan w:val="2"/>
            <w:vAlign w:val="center"/>
          </w:tcPr>
          <w:p w14:paraId="44560EF4">
            <w:pPr>
              <w:jc w:val="center"/>
              <w:rPr>
                <w:rFonts w:hint="eastAsia" w:ascii="宋体" w:hAnsi="宋体" w:eastAsia="宋体" w:cs="宋体"/>
                <w:sz w:val="21"/>
                <w:szCs w:val="21"/>
              </w:rPr>
            </w:pPr>
          </w:p>
        </w:tc>
      </w:tr>
      <w:tr w14:paraId="1E77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79" w:type="dxa"/>
            <w:gridSpan w:val="2"/>
            <w:vAlign w:val="center"/>
          </w:tcPr>
          <w:p w14:paraId="2B3C5375">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响应</w:t>
            </w:r>
            <w:r>
              <w:rPr>
                <w:rFonts w:hint="eastAsia" w:ascii="宋体" w:hAnsi="宋体" w:eastAsia="宋体" w:cs="宋体"/>
                <w:sz w:val="21"/>
                <w:szCs w:val="21"/>
                <w:lang w:val="en-US" w:eastAsia="zh-CN"/>
              </w:rPr>
              <w:t>单位名称</w:t>
            </w:r>
          </w:p>
        </w:tc>
        <w:tc>
          <w:tcPr>
            <w:tcW w:w="2574" w:type="dxa"/>
            <w:gridSpan w:val="2"/>
            <w:vAlign w:val="center"/>
          </w:tcPr>
          <w:p w14:paraId="56EF559F">
            <w:pPr>
              <w:jc w:val="center"/>
              <w:rPr>
                <w:rFonts w:hint="eastAsia" w:ascii="宋体" w:hAnsi="宋体" w:eastAsia="宋体" w:cs="宋体"/>
                <w:sz w:val="21"/>
                <w:szCs w:val="21"/>
              </w:rPr>
            </w:pPr>
          </w:p>
        </w:tc>
        <w:tc>
          <w:tcPr>
            <w:tcW w:w="2260" w:type="dxa"/>
            <w:gridSpan w:val="2"/>
            <w:vAlign w:val="center"/>
          </w:tcPr>
          <w:p w14:paraId="65708E04">
            <w:pPr>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响应</w:t>
            </w:r>
            <w:r>
              <w:rPr>
                <w:rFonts w:hint="eastAsia" w:ascii="宋体" w:hAnsi="宋体" w:eastAsia="宋体" w:cs="宋体"/>
                <w:sz w:val="21"/>
                <w:szCs w:val="21"/>
                <w:lang w:val="en-US" w:eastAsia="zh-CN"/>
              </w:rPr>
              <w:t>单位</w:t>
            </w:r>
            <w:r>
              <w:rPr>
                <w:rFonts w:hint="eastAsia" w:ascii="宋体" w:hAnsi="宋体" w:eastAsia="宋体" w:cs="宋体"/>
                <w:sz w:val="21"/>
                <w:szCs w:val="21"/>
              </w:rPr>
              <w:t>统一社会信用代码</w:t>
            </w:r>
          </w:p>
        </w:tc>
        <w:tc>
          <w:tcPr>
            <w:tcW w:w="3502" w:type="dxa"/>
            <w:gridSpan w:val="2"/>
            <w:vAlign w:val="center"/>
          </w:tcPr>
          <w:p w14:paraId="11EFDB16">
            <w:pPr>
              <w:jc w:val="center"/>
              <w:rPr>
                <w:rFonts w:hint="eastAsia" w:ascii="宋体" w:hAnsi="宋体" w:eastAsia="宋体" w:cs="宋体"/>
                <w:sz w:val="21"/>
                <w:szCs w:val="21"/>
              </w:rPr>
            </w:pPr>
          </w:p>
        </w:tc>
      </w:tr>
      <w:tr w14:paraId="6860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615" w:type="dxa"/>
            <w:gridSpan w:val="8"/>
            <w:vAlign w:val="center"/>
          </w:tcPr>
          <w:p w14:paraId="2FE2A56F">
            <w:pPr>
              <w:jc w:val="center"/>
              <w:rPr>
                <w:rFonts w:hint="eastAsia" w:ascii="宋体" w:hAnsi="宋体" w:eastAsia="宋体" w:cs="宋体"/>
                <w:sz w:val="21"/>
                <w:szCs w:val="21"/>
              </w:rPr>
            </w:pPr>
            <w:r>
              <w:rPr>
                <w:rFonts w:hint="eastAsia" w:ascii="宋体" w:hAnsi="宋体" w:eastAsia="宋体" w:cs="宋体"/>
                <w:b/>
                <w:bCs/>
                <w:sz w:val="21"/>
                <w:szCs w:val="21"/>
              </w:rPr>
              <w:t>响应</w:t>
            </w:r>
            <w:r>
              <w:rPr>
                <w:rFonts w:hint="eastAsia" w:ascii="宋体" w:hAnsi="宋体" w:eastAsia="宋体" w:cs="宋体"/>
                <w:b/>
                <w:bCs/>
                <w:sz w:val="21"/>
                <w:szCs w:val="21"/>
                <w:lang w:val="en-US" w:eastAsia="zh-CN"/>
              </w:rPr>
              <w:t>单位</w:t>
            </w:r>
            <w:r>
              <w:rPr>
                <w:rFonts w:hint="eastAsia" w:ascii="宋体" w:hAnsi="宋体" w:eastAsia="宋体" w:cs="宋体"/>
                <w:b/>
                <w:bCs/>
                <w:sz w:val="21"/>
                <w:szCs w:val="21"/>
              </w:rPr>
              <w:t>相关人员情况</w:t>
            </w:r>
          </w:p>
        </w:tc>
      </w:tr>
      <w:tr w14:paraId="4527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35" w:type="dxa"/>
            <w:tcBorders>
              <w:bottom w:val="single" w:color="auto" w:sz="4" w:space="0"/>
            </w:tcBorders>
            <w:vAlign w:val="center"/>
          </w:tcPr>
          <w:p w14:paraId="101AF72D">
            <w:pPr>
              <w:bidi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05" w:type="dxa"/>
            <w:gridSpan w:val="2"/>
            <w:tcBorders>
              <w:bottom w:val="single" w:color="auto" w:sz="4" w:space="0"/>
            </w:tcBorders>
            <w:vAlign w:val="center"/>
          </w:tcPr>
          <w:p w14:paraId="27DD2369">
            <w:pPr>
              <w:bidi w:val="0"/>
              <w:jc w:val="center"/>
              <w:rPr>
                <w:rFonts w:hint="eastAsia" w:ascii="宋体" w:hAnsi="宋体" w:eastAsia="宋体" w:cs="宋体"/>
                <w:sz w:val="21"/>
                <w:szCs w:val="21"/>
              </w:rPr>
            </w:pPr>
            <w:r>
              <w:rPr>
                <w:rFonts w:hint="eastAsia" w:ascii="宋体" w:hAnsi="宋体" w:eastAsia="宋体" w:cs="宋体"/>
                <w:sz w:val="21"/>
                <w:szCs w:val="21"/>
              </w:rPr>
              <w:t>职务</w:t>
            </w:r>
          </w:p>
        </w:tc>
        <w:tc>
          <w:tcPr>
            <w:tcW w:w="613" w:type="dxa"/>
            <w:tcBorders>
              <w:bottom w:val="single" w:color="auto" w:sz="4" w:space="0"/>
            </w:tcBorders>
            <w:vAlign w:val="center"/>
          </w:tcPr>
          <w:p w14:paraId="14CA7A8D">
            <w:pPr>
              <w:bidi w:val="0"/>
              <w:jc w:val="center"/>
              <w:rPr>
                <w:rFonts w:hint="eastAsia" w:ascii="宋体" w:hAnsi="宋体" w:eastAsia="宋体" w:cs="宋体"/>
                <w:sz w:val="21"/>
                <w:szCs w:val="21"/>
              </w:rPr>
            </w:pPr>
            <w:r>
              <w:rPr>
                <w:rFonts w:hint="eastAsia" w:ascii="宋体" w:hAnsi="宋体" w:eastAsia="宋体" w:cs="宋体"/>
                <w:sz w:val="21"/>
                <w:szCs w:val="21"/>
              </w:rPr>
              <w:t>姓名</w:t>
            </w:r>
          </w:p>
        </w:tc>
        <w:tc>
          <w:tcPr>
            <w:tcW w:w="2260" w:type="dxa"/>
            <w:gridSpan w:val="2"/>
            <w:tcBorders>
              <w:bottom w:val="single" w:color="auto" w:sz="4" w:space="0"/>
            </w:tcBorders>
            <w:vAlign w:val="center"/>
          </w:tcPr>
          <w:p w14:paraId="5F55823A">
            <w:pPr>
              <w:bidi w:val="0"/>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1642" w:type="dxa"/>
            <w:tcBorders>
              <w:bottom w:val="single" w:color="auto" w:sz="4" w:space="0"/>
            </w:tcBorders>
            <w:vAlign w:val="center"/>
          </w:tcPr>
          <w:p w14:paraId="1BE88019">
            <w:pPr>
              <w:bidi w:val="0"/>
              <w:jc w:val="center"/>
              <w:rPr>
                <w:rFonts w:hint="eastAsia" w:ascii="宋体" w:hAnsi="宋体" w:eastAsia="宋体" w:cs="宋体"/>
                <w:sz w:val="21"/>
                <w:szCs w:val="21"/>
              </w:rPr>
            </w:pPr>
            <w:r>
              <w:rPr>
                <w:rFonts w:hint="eastAsia" w:ascii="宋体" w:hAnsi="宋体" w:eastAsia="宋体" w:cs="宋体"/>
                <w:sz w:val="21"/>
                <w:szCs w:val="21"/>
              </w:rPr>
              <w:t>劳动合同</w:t>
            </w:r>
          </w:p>
          <w:p w14:paraId="2515A795">
            <w:pPr>
              <w:bidi w:val="0"/>
              <w:jc w:val="center"/>
              <w:rPr>
                <w:rFonts w:hint="eastAsia" w:ascii="宋体" w:hAnsi="宋体" w:eastAsia="宋体" w:cs="宋体"/>
                <w:sz w:val="21"/>
                <w:szCs w:val="21"/>
              </w:rPr>
            </w:pPr>
            <w:r>
              <w:rPr>
                <w:rFonts w:hint="eastAsia" w:ascii="宋体" w:hAnsi="宋体" w:eastAsia="宋体" w:cs="宋体"/>
                <w:sz w:val="21"/>
                <w:szCs w:val="21"/>
              </w:rPr>
              <w:t>关系单位</w:t>
            </w:r>
          </w:p>
        </w:tc>
        <w:tc>
          <w:tcPr>
            <w:tcW w:w="1860" w:type="dxa"/>
            <w:tcBorders>
              <w:bottom w:val="single" w:color="auto" w:sz="4" w:space="0"/>
            </w:tcBorders>
            <w:vAlign w:val="center"/>
          </w:tcPr>
          <w:p w14:paraId="0A9010ED">
            <w:pPr>
              <w:bidi w:val="0"/>
              <w:jc w:val="center"/>
              <w:rPr>
                <w:rFonts w:hint="eastAsia" w:ascii="宋体" w:hAnsi="宋体" w:eastAsia="宋体" w:cs="宋体"/>
                <w:sz w:val="21"/>
                <w:szCs w:val="21"/>
              </w:rPr>
            </w:pPr>
            <w:r>
              <w:rPr>
                <w:rFonts w:hint="eastAsia" w:ascii="宋体" w:hAnsi="宋体" w:eastAsia="宋体" w:cs="宋体"/>
                <w:sz w:val="21"/>
                <w:szCs w:val="21"/>
              </w:rPr>
              <w:t>缴纳社会</w:t>
            </w:r>
          </w:p>
          <w:p w14:paraId="6EF41454">
            <w:pPr>
              <w:bidi w:val="0"/>
              <w:jc w:val="center"/>
              <w:rPr>
                <w:rFonts w:hint="eastAsia" w:ascii="宋体" w:hAnsi="宋体" w:eastAsia="宋体" w:cs="宋体"/>
                <w:sz w:val="21"/>
                <w:szCs w:val="21"/>
              </w:rPr>
            </w:pPr>
            <w:r>
              <w:rPr>
                <w:rFonts w:hint="eastAsia" w:ascii="宋体" w:hAnsi="宋体" w:eastAsia="宋体" w:cs="宋体"/>
                <w:sz w:val="21"/>
                <w:szCs w:val="21"/>
              </w:rPr>
              <w:t>保险单位</w:t>
            </w:r>
          </w:p>
        </w:tc>
      </w:tr>
      <w:tr w14:paraId="0AA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5" w:type="dxa"/>
            <w:tcBorders>
              <w:top w:val="single" w:color="auto" w:sz="4" w:space="0"/>
              <w:left w:val="single" w:color="auto" w:sz="4" w:space="0"/>
              <w:bottom w:val="single" w:color="auto" w:sz="4" w:space="0"/>
              <w:right w:val="single" w:color="auto" w:sz="4" w:space="0"/>
            </w:tcBorders>
            <w:vAlign w:val="center"/>
          </w:tcPr>
          <w:p w14:paraId="3699BEFC">
            <w:pPr>
              <w:jc w:val="center"/>
              <w:rPr>
                <w:rFonts w:hint="eastAsia" w:ascii="宋体" w:hAnsi="宋体" w:eastAsia="宋体" w:cs="宋体"/>
                <w:sz w:val="21"/>
                <w:szCs w:val="21"/>
              </w:rPr>
            </w:pPr>
            <w:r>
              <w:rPr>
                <w:rFonts w:hint="eastAsia" w:ascii="宋体" w:hAnsi="宋体" w:eastAsia="宋体" w:cs="宋体"/>
                <w:sz w:val="21"/>
                <w:szCs w:val="21"/>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3776E837">
            <w:pPr>
              <w:bidi w:val="0"/>
              <w:jc w:val="center"/>
              <w:rPr>
                <w:rFonts w:hint="eastAsia" w:ascii="宋体" w:hAnsi="宋体" w:eastAsia="宋体" w:cs="宋体"/>
                <w:sz w:val="21"/>
                <w:szCs w:val="21"/>
              </w:rPr>
            </w:pPr>
            <w:r>
              <w:rPr>
                <w:rFonts w:hint="eastAsia" w:ascii="宋体" w:hAnsi="宋体" w:eastAsia="宋体" w:cs="宋体"/>
                <w:sz w:val="21"/>
                <w:szCs w:val="21"/>
              </w:rPr>
              <w:t>法定代表人/单位负责人/主要经营负责人</w:t>
            </w:r>
          </w:p>
        </w:tc>
        <w:tc>
          <w:tcPr>
            <w:tcW w:w="613" w:type="dxa"/>
            <w:tcBorders>
              <w:top w:val="single" w:color="auto" w:sz="4" w:space="0"/>
              <w:left w:val="single" w:color="auto" w:sz="4" w:space="0"/>
              <w:bottom w:val="single" w:color="auto" w:sz="4" w:space="0"/>
              <w:right w:val="single" w:color="auto" w:sz="4" w:space="0"/>
            </w:tcBorders>
            <w:vAlign w:val="center"/>
          </w:tcPr>
          <w:p w14:paraId="0542CD1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2620AB7C">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424FED3">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498FA2FE">
            <w:pPr>
              <w:jc w:val="center"/>
              <w:rPr>
                <w:rFonts w:hint="eastAsia" w:ascii="宋体" w:hAnsi="宋体" w:eastAsia="宋体" w:cs="宋体"/>
                <w:sz w:val="21"/>
                <w:szCs w:val="21"/>
              </w:rPr>
            </w:pPr>
          </w:p>
        </w:tc>
      </w:tr>
      <w:tr w14:paraId="1A21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left w:val="single" w:color="auto" w:sz="4" w:space="0"/>
              <w:bottom w:val="single" w:color="auto" w:sz="4" w:space="0"/>
              <w:right w:val="single" w:color="auto" w:sz="4" w:space="0"/>
            </w:tcBorders>
            <w:vAlign w:val="center"/>
          </w:tcPr>
          <w:p w14:paraId="43228FC7">
            <w:pPr>
              <w:jc w:val="center"/>
              <w:rPr>
                <w:rFonts w:hint="eastAsia" w:ascii="宋体" w:hAnsi="宋体" w:eastAsia="宋体" w:cs="宋体"/>
                <w:sz w:val="21"/>
                <w:szCs w:val="21"/>
              </w:rPr>
            </w:pPr>
            <w:r>
              <w:rPr>
                <w:rFonts w:hint="eastAsia" w:ascii="宋体" w:hAnsi="宋体" w:eastAsia="宋体" w:cs="宋体"/>
                <w:sz w:val="21"/>
                <w:szCs w:val="21"/>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1EE96C5D">
            <w:pPr>
              <w:jc w:val="center"/>
              <w:rPr>
                <w:rFonts w:hint="eastAsia" w:ascii="宋体" w:hAnsi="宋体" w:eastAsia="宋体" w:cs="宋体"/>
                <w:sz w:val="21"/>
                <w:szCs w:val="21"/>
              </w:rPr>
            </w:pPr>
            <w:r>
              <w:rPr>
                <w:rFonts w:hint="eastAsia" w:ascii="宋体" w:hAnsi="宋体" w:eastAsia="宋体" w:cs="宋体"/>
                <w:sz w:val="21"/>
                <w:szCs w:val="21"/>
              </w:rPr>
              <w:t>项目投标授权代表人</w:t>
            </w:r>
          </w:p>
        </w:tc>
        <w:tc>
          <w:tcPr>
            <w:tcW w:w="613" w:type="dxa"/>
            <w:tcBorders>
              <w:top w:val="single" w:color="auto" w:sz="4" w:space="0"/>
              <w:left w:val="single" w:color="auto" w:sz="4" w:space="0"/>
              <w:bottom w:val="single" w:color="auto" w:sz="4" w:space="0"/>
              <w:right w:val="single" w:color="auto" w:sz="4" w:space="0"/>
            </w:tcBorders>
            <w:vAlign w:val="center"/>
          </w:tcPr>
          <w:p w14:paraId="1A84142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183E26A1">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1B9C317">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6549B7CC">
            <w:pPr>
              <w:jc w:val="center"/>
              <w:rPr>
                <w:rFonts w:hint="eastAsia" w:ascii="宋体" w:hAnsi="宋体" w:eastAsia="宋体" w:cs="宋体"/>
                <w:sz w:val="21"/>
                <w:szCs w:val="21"/>
              </w:rPr>
            </w:pPr>
          </w:p>
        </w:tc>
      </w:tr>
      <w:tr w14:paraId="1D65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tcBorders>
            <w:vAlign w:val="center"/>
          </w:tcPr>
          <w:p w14:paraId="6694AD03">
            <w:pPr>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2805" w:type="dxa"/>
            <w:gridSpan w:val="2"/>
            <w:tcBorders>
              <w:top w:val="single" w:color="auto" w:sz="4" w:space="0"/>
            </w:tcBorders>
            <w:vAlign w:val="center"/>
          </w:tcPr>
          <w:p w14:paraId="765B2BC4">
            <w:pPr>
              <w:jc w:val="center"/>
              <w:rPr>
                <w:rFonts w:hint="eastAsia" w:ascii="宋体" w:hAnsi="宋体" w:eastAsia="宋体" w:cs="宋体"/>
                <w:sz w:val="21"/>
                <w:szCs w:val="21"/>
              </w:rPr>
            </w:pPr>
            <w:r>
              <w:rPr>
                <w:rFonts w:hint="eastAsia" w:ascii="宋体" w:hAnsi="宋体" w:eastAsia="宋体" w:cs="宋体"/>
                <w:sz w:val="21"/>
                <w:szCs w:val="21"/>
              </w:rPr>
              <w:t>项目负责人</w:t>
            </w:r>
          </w:p>
        </w:tc>
        <w:tc>
          <w:tcPr>
            <w:tcW w:w="613" w:type="dxa"/>
            <w:tcBorders>
              <w:top w:val="single" w:color="auto" w:sz="4" w:space="0"/>
            </w:tcBorders>
            <w:vAlign w:val="center"/>
          </w:tcPr>
          <w:p w14:paraId="4FE080B8">
            <w:pPr>
              <w:jc w:val="center"/>
              <w:rPr>
                <w:rFonts w:hint="eastAsia" w:ascii="宋体" w:hAnsi="宋体" w:eastAsia="宋体" w:cs="宋体"/>
                <w:sz w:val="21"/>
                <w:szCs w:val="21"/>
              </w:rPr>
            </w:pPr>
          </w:p>
        </w:tc>
        <w:tc>
          <w:tcPr>
            <w:tcW w:w="2260" w:type="dxa"/>
            <w:gridSpan w:val="2"/>
            <w:tcBorders>
              <w:top w:val="single" w:color="auto" w:sz="4" w:space="0"/>
            </w:tcBorders>
            <w:vAlign w:val="center"/>
          </w:tcPr>
          <w:p w14:paraId="4F1BB67E">
            <w:pPr>
              <w:jc w:val="center"/>
              <w:rPr>
                <w:rFonts w:hint="eastAsia" w:ascii="宋体" w:hAnsi="宋体" w:eastAsia="宋体" w:cs="宋体"/>
                <w:sz w:val="21"/>
                <w:szCs w:val="21"/>
              </w:rPr>
            </w:pPr>
          </w:p>
        </w:tc>
        <w:tc>
          <w:tcPr>
            <w:tcW w:w="1642" w:type="dxa"/>
            <w:tcBorders>
              <w:top w:val="single" w:color="auto" w:sz="4" w:space="0"/>
            </w:tcBorders>
            <w:vAlign w:val="center"/>
          </w:tcPr>
          <w:p w14:paraId="372B0A71">
            <w:pPr>
              <w:jc w:val="center"/>
              <w:rPr>
                <w:rFonts w:hint="eastAsia" w:ascii="宋体" w:hAnsi="宋体" w:eastAsia="宋体" w:cs="宋体"/>
                <w:sz w:val="21"/>
                <w:szCs w:val="21"/>
              </w:rPr>
            </w:pPr>
          </w:p>
        </w:tc>
        <w:tc>
          <w:tcPr>
            <w:tcW w:w="1860" w:type="dxa"/>
            <w:tcBorders>
              <w:top w:val="single" w:color="auto" w:sz="4" w:space="0"/>
            </w:tcBorders>
            <w:vAlign w:val="center"/>
          </w:tcPr>
          <w:p w14:paraId="24581EA8">
            <w:pPr>
              <w:jc w:val="center"/>
              <w:rPr>
                <w:rFonts w:hint="eastAsia" w:ascii="宋体" w:hAnsi="宋体" w:eastAsia="宋体" w:cs="宋体"/>
                <w:sz w:val="21"/>
                <w:szCs w:val="21"/>
              </w:rPr>
            </w:pPr>
          </w:p>
        </w:tc>
      </w:tr>
      <w:tr w14:paraId="7E62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5" w:type="dxa"/>
            <w:vAlign w:val="center"/>
          </w:tcPr>
          <w:p w14:paraId="61372EA2">
            <w:pPr>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2805" w:type="dxa"/>
            <w:gridSpan w:val="2"/>
            <w:vAlign w:val="center"/>
          </w:tcPr>
          <w:p w14:paraId="174FF455">
            <w:pPr>
              <w:jc w:val="center"/>
              <w:rPr>
                <w:rFonts w:hint="eastAsia" w:ascii="宋体" w:hAnsi="宋体" w:eastAsia="宋体" w:cs="宋体"/>
                <w:sz w:val="21"/>
                <w:szCs w:val="21"/>
              </w:rPr>
            </w:pPr>
            <w:r>
              <w:rPr>
                <w:rFonts w:hint="eastAsia" w:ascii="宋体" w:hAnsi="宋体" w:eastAsia="宋体" w:cs="宋体"/>
                <w:sz w:val="21"/>
                <w:szCs w:val="21"/>
              </w:rPr>
              <w:t>主要技术人员</w:t>
            </w:r>
          </w:p>
        </w:tc>
        <w:tc>
          <w:tcPr>
            <w:tcW w:w="613" w:type="dxa"/>
            <w:vAlign w:val="center"/>
          </w:tcPr>
          <w:p w14:paraId="35A1F973">
            <w:pPr>
              <w:jc w:val="center"/>
              <w:rPr>
                <w:rFonts w:hint="eastAsia" w:ascii="宋体" w:hAnsi="宋体" w:eastAsia="宋体" w:cs="宋体"/>
                <w:sz w:val="21"/>
                <w:szCs w:val="21"/>
              </w:rPr>
            </w:pPr>
          </w:p>
        </w:tc>
        <w:tc>
          <w:tcPr>
            <w:tcW w:w="2260" w:type="dxa"/>
            <w:gridSpan w:val="2"/>
            <w:vAlign w:val="center"/>
          </w:tcPr>
          <w:p w14:paraId="123CAD8B">
            <w:pPr>
              <w:jc w:val="center"/>
              <w:rPr>
                <w:rFonts w:hint="eastAsia" w:ascii="宋体" w:hAnsi="宋体" w:eastAsia="宋体" w:cs="宋体"/>
                <w:sz w:val="21"/>
                <w:szCs w:val="21"/>
              </w:rPr>
            </w:pPr>
          </w:p>
        </w:tc>
        <w:tc>
          <w:tcPr>
            <w:tcW w:w="1642" w:type="dxa"/>
            <w:vAlign w:val="center"/>
          </w:tcPr>
          <w:p w14:paraId="54ADAA09">
            <w:pPr>
              <w:jc w:val="center"/>
              <w:rPr>
                <w:rFonts w:hint="eastAsia" w:ascii="宋体" w:hAnsi="宋体" w:eastAsia="宋体" w:cs="宋体"/>
                <w:sz w:val="21"/>
                <w:szCs w:val="21"/>
              </w:rPr>
            </w:pPr>
          </w:p>
        </w:tc>
        <w:tc>
          <w:tcPr>
            <w:tcW w:w="1860" w:type="dxa"/>
            <w:vAlign w:val="center"/>
          </w:tcPr>
          <w:p w14:paraId="2D126E81">
            <w:pPr>
              <w:jc w:val="center"/>
              <w:rPr>
                <w:rFonts w:hint="eastAsia" w:ascii="宋体" w:hAnsi="宋体" w:eastAsia="宋体" w:cs="宋体"/>
                <w:sz w:val="21"/>
                <w:szCs w:val="21"/>
              </w:rPr>
            </w:pPr>
          </w:p>
        </w:tc>
      </w:tr>
      <w:tr w14:paraId="73C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35" w:type="dxa"/>
            <w:vAlign w:val="center"/>
          </w:tcPr>
          <w:p w14:paraId="5CBFC1AA">
            <w:pPr>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2805" w:type="dxa"/>
            <w:gridSpan w:val="2"/>
            <w:vAlign w:val="center"/>
          </w:tcPr>
          <w:p w14:paraId="21C3026D">
            <w:pPr>
              <w:pStyle w:val="11"/>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投标文件编制人员</w:t>
            </w:r>
          </w:p>
        </w:tc>
        <w:tc>
          <w:tcPr>
            <w:tcW w:w="613" w:type="dxa"/>
            <w:vAlign w:val="center"/>
          </w:tcPr>
          <w:p w14:paraId="0D1FFF78">
            <w:pPr>
              <w:jc w:val="center"/>
              <w:rPr>
                <w:rFonts w:hint="eastAsia" w:ascii="宋体" w:hAnsi="宋体" w:eastAsia="宋体" w:cs="宋体"/>
                <w:sz w:val="21"/>
                <w:szCs w:val="21"/>
              </w:rPr>
            </w:pPr>
          </w:p>
        </w:tc>
        <w:tc>
          <w:tcPr>
            <w:tcW w:w="2260" w:type="dxa"/>
            <w:gridSpan w:val="2"/>
            <w:vAlign w:val="center"/>
          </w:tcPr>
          <w:p w14:paraId="07BEC0DD">
            <w:pPr>
              <w:jc w:val="center"/>
              <w:rPr>
                <w:rFonts w:hint="eastAsia" w:ascii="宋体" w:hAnsi="宋体" w:eastAsia="宋体" w:cs="宋体"/>
                <w:sz w:val="21"/>
                <w:szCs w:val="21"/>
              </w:rPr>
            </w:pPr>
          </w:p>
        </w:tc>
        <w:tc>
          <w:tcPr>
            <w:tcW w:w="1642" w:type="dxa"/>
            <w:vAlign w:val="center"/>
          </w:tcPr>
          <w:p w14:paraId="748FEF8A">
            <w:pPr>
              <w:jc w:val="center"/>
              <w:rPr>
                <w:rFonts w:hint="eastAsia" w:ascii="宋体" w:hAnsi="宋体" w:eastAsia="宋体" w:cs="宋体"/>
                <w:sz w:val="21"/>
                <w:szCs w:val="21"/>
              </w:rPr>
            </w:pPr>
          </w:p>
        </w:tc>
        <w:tc>
          <w:tcPr>
            <w:tcW w:w="1860" w:type="dxa"/>
            <w:vAlign w:val="center"/>
          </w:tcPr>
          <w:p w14:paraId="1C833DEE">
            <w:pPr>
              <w:jc w:val="center"/>
              <w:rPr>
                <w:rFonts w:hint="eastAsia" w:ascii="宋体" w:hAnsi="宋体" w:eastAsia="宋体" w:cs="宋体"/>
                <w:sz w:val="21"/>
                <w:szCs w:val="21"/>
              </w:rPr>
            </w:pPr>
          </w:p>
        </w:tc>
      </w:tr>
      <w:tr w14:paraId="55B7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615" w:type="dxa"/>
            <w:gridSpan w:val="8"/>
            <w:vAlign w:val="center"/>
          </w:tcPr>
          <w:p w14:paraId="40F8B95F">
            <w:pPr>
              <w:jc w:val="left"/>
              <w:rPr>
                <w:rFonts w:hint="eastAsia" w:ascii="宋体" w:hAnsi="宋体" w:eastAsia="宋体" w:cs="宋体"/>
                <w:sz w:val="21"/>
                <w:szCs w:val="21"/>
              </w:rPr>
            </w:pPr>
            <w:r>
              <w:rPr>
                <w:rFonts w:hint="eastAsia" w:ascii="宋体" w:hAnsi="宋体" w:eastAsia="宋体" w:cs="宋体"/>
                <w:b/>
                <w:bCs/>
                <w:sz w:val="21"/>
                <w:szCs w:val="21"/>
              </w:rPr>
              <w:t>说明：同一职务有多人担任（如主要技术人员），应分行填写。</w:t>
            </w:r>
          </w:p>
        </w:tc>
      </w:tr>
      <w:tr w14:paraId="76DF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615" w:type="dxa"/>
            <w:gridSpan w:val="8"/>
            <w:vAlign w:val="center"/>
          </w:tcPr>
          <w:p w14:paraId="011E22FD">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响应单位</w:t>
            </w:r>
            <w:r>
              <w:rPr>
                <w:rFonts w:hint="eastAsia" w:ascii="宋体" w:hAnsi="宋体" w:eastAsia="宋体" w:cs="宋体"/>
                <w:b/>
                <w:bCs/>
                <w:sz w:val="21"/>
                <w:szCs w:val="21"/>
              </w:rPr>
              <w:t>关联关系情况</w:t>
            </w:r>
          </w:p>
        </w:tc>
      </w:tr>
      <w:tr w14:paraId="02AB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Borders>
              <w:bottom w:val="single" w:color="auto" w:sz="4" w:space="0"/>
            </w:tcBorders>
            <w:vAlign w:val="center"/>
          </w:tcPr>
          <w:p w14:paraId="5A0DD824">
            <w:pPr>
              <w:jc w:val="center"/>
              <w:rPr>
                <w:rFonts w:hint="eastAsia" w:ascii="宋体" w:hAnsi="宋体" w:eastAsia="宋体" w:cs="宋体"/>
                <w:sz w:val="21"/>
                <w:szCs w:val="21"/>
                <w:lang w:bidi="ar"/>
              </w:rPr>
            </w:pPr>
            <w:r>
              <w:rPr>
                <w:rFonts w:hint="eastAsia" w:ascii="宋体" w:hAnsi="宋体" w:eastAsia="宋体" w:cs="宋体"/>
                <w:sz w:val="21"/>
                <w:szCs w:val="21"/>
                <w:lang w:bidi="ar"/>
              </w:rPr>
              <w:t>序号</w:t>
            </w:r>
          </w:p>
        </w:tc>
        <w:tc>
          <w:tcPr>
            <w:tcW w:w="2805" w:type="dxa"/>
            <w:gridSpan w:val="2"/>
            <w:tcBorders>
              <w:bottom w:val="single" w:color="auto" w:sz="4" w:space="0"/>
            </w:tcBorders>
            <w:vAlign w:val="center"/>
          </w:tcPr>
          <w:p w14:paraId="0FBE5A63">
            <w:pPr>
              <w:jc w:val="center"/>
              <w:rPr>
                <w:rFonts w:hint="eastAsia" w:ascii="宋体" w:hAnsi="宋体" w:eastAsia="宋体" w:cs="宋体"/>
                <w:sz w:val="21"/>
                <w:szCs w:val="21"/>
              </w:rPr>
            </w:pPr>
            <w:r>
              <w:rPr>
                <w:rFonts w:hint="eastAsia" w:ascii="宋体" w:hAnsi="宋体" w:eastAsia="宋体" w:cs="宋体"/>
                <w:sz w:val="21"/>
                <w:szCs w:val="21"/>
              </w:rPr>
              <w:t>关联关系类型</w:t>
            </w:r>
          </w:p>
        </w:tc>
        <w:tc>
          <w:tcPr>
            <w:tcW w:w="1404" w:type="dxa"/>
            <w:gridSpan w:val="2"/>
            <w:tcBorders>
              <w:bottom w:val="single" w:color="auto" w:sz="4" w:space="0"/>
            </w:tcBorders>
            <w:vAlign w:val="center"/>
          </w:tcPr>
          <w:p w14:paraId="6E6F6957">
            <w:pPr>
              <w:jc w:val="center"/>
              <w:rPr>
                <w:rFonts w:hint="eastAsia" w:ascii="宋体" w:hAnsi="宋体" w:eastAsia="宋体" w:cs="宋体"/>
                <w:sz w:val="21"/>
                <w:szCs w:val="21"/>
              </w:rPr>
            </w:pPr>
            <w:r>
              <w:rPr>
                <w:rFonts w:hint="eastAsia" w:ascii="宋体" w:hAnsi="宋体" w:eastAsia="宋体" w:cs="宋体"/>
                <w:sz w:val="21"/>
                <w:szCs w:val="21"/>
              </w:rPr>
              <w:t>关联主体名称</w:t>
            </w:r>
          </w:p>
        </w:tc>
        <w:tc>
          <w:tcPr>
            <w:tcW w:w="4971" w:type="dxa"/>
            <w:gridSpan w:val="3"/>
            <w:tcBorders>
              <w:bottom w:val="single" w:color="auto" w:sz="4" w:space="0"/>
            </w:tcBorders>
            <w:vAlign w:val="center"/>
          </w:tcPr>
          <w:p w14:paraId="1FED8902">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4EBB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435" w:type="dxa"/>
            <w:tcBorders>
              <w:top w:val="single" w:color="auto" w:sz="4" w:space="0"/>
              <w:left w:val="single" w:color="auto" w:sz="4" w:space="0"/>
              <w:bottom w:val="single" w:color="auto" w:sz="4" w:space="0"/>
              <w:right w:val="single" w:color="auto" w:sz="4" w:space="0"/>
            </w:tcBorders>
            <w:vAlign w:val="center"/>
          </w:tcPr>
          <w:p w14:paraId="2B47E3A3">
            <w:pPr>
              <w:jc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567A74F9">
            <w:pPr>
              <w:jc w:val="center"/>
              <w:rPr>
                <w:rFonts w:hint="eastAsia" w:ascii="宋体" w:hAnsi="宋体" w:eastAsia="宋体" w:cs="宋体"/>
                <w:sz w:val="21"/>
                <w:szCs w:val="21"/>
              </w:rPr>
            </w:pPr>
            <w:r>
              <w:rPr>
                <w:rFonts w:hint="eastAsia" w:ascii="宋体" w:hAnsi="宋体" w:eastAsia="宋体" w:cs="宋体"/>
                <w:sz w:val="21"/>
                <w:szCs w:val="21"/>
              </w:rPr>
              <w:t>控股股东</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11A7A383">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3CA3B95D">
            <w:pPr>
              <w:snapToGrid w:val="0"/>
              <w:jc w:val="left"/>
              <w:rPr>
                <w:rFonts w:hint="eastAsia" w:ascii="宋体" w:hAnsi="宋体" w:eastAsia="宋体" w:cs="宋体"/>
                <w:sz w:val="21"/>
                <w:szCs w:val="21"/>
              </w:rPr>
            </w:pPr>
            <w:r>
              <w:rPr>
                <w:rFonts w:hint="eastAsia" w:ascii="宋体" w:hAnsi="宋体" w:eastAsia="宋体" w:cs="宋体"/>
                <w:sz w:val="21"/>
                <w:szCs w:val="21"/>
              </w:rPr>
              <w:t>指出资额（或持有股份）占投标（响应）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资本总额（或股本总额）50%以上的股东，以及出资额（或持有股份）的比例虽然不足50%，但依其出资额（或持有股份）所享有的表决权已足以对投标（响应）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股东会（或股东大会）的决议产生重要影响的股东。</w:t>
            </w:r>
          </w:p>
        </w:tc>
      </w:tr>
      <w:tr w14:paraId="068B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435" w:type="dxa"/>
            <w:tcBorders>
              <w:top w:val="single" w:color="auto" w:sz="4" w:space="0"/>
              <w:left w:val="single" w:color="auto" w:sz="4" w:space="0"/>
              <w:bottom w:val="single" w:color="auto" w:sz="4" w:space="0"/>
              <w:right w:val="single" w:color="auto" w:sz="4" w:space="0"/>
            </w:tcBorders>
            <w:vAlign w:val="center"/>
          </w:tcPr>
          <w:p w14:paraId="2C4131C6">
            <w:pPr>
              <w:jc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4123F4EB">
            <w:pPr>
              <w:jc w:val="center"/>
              <w:rPr>
                <w:rFonts w:hint="eastAsia" w:ascii="宋体" w:hAnsi="宋体" w:eastAsia="宋体" w:cs="宋体"/>
                <w:sz w:val="21"/>
                <w:szCs w:val="21"/>
              </w:rPr>
            </w:pPr>
            <w:r>
              <w:rPr>
                <w:rFonts w:hint="eastAsia" w:ascii="宋体" w:hAnsi="宋体" w:eastAsia="宋体" w:cs="宋体"/>
                <w:sz w:val="21"/>
                <w:szCs w:val="21"/>
              </w:rPr>
              <w:t>管理关系</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59C2FB85">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1541BC9C">
            <w:pPr>
              <w:snapToGrid w:val="0"/>
              <w:jc w:val="left"/>
              <w:rPr>
                <w:rFonts w:hint="eastAsia" w:ascii="宋体" w:hAnsi="宋体" w:eastAsia="宋体" w:cs="宋体"/>
                <w:sz w:val="21"/>
                <w:szCs w:val="21"/>
              </w:rPr>
            </w:pPr>
            <w:r>
              <w:rPr>
                <w:rFonts w:hint="eastAsia" w:ascii="宋体" w:hAnsi="宋体" w:eastAsia="宋体" w:cs="宋体"/>
                <w:sz w:val="21"/>
                <w:szCs w:val="21"/>
              </w:rPr>
              <w:t>指对投标（响应）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不具有出资持股关系，但对其存在管理关系的主体。</w:t>
            </w:r>
          </w:p>
        </w:tc>
      </w:tr>
      <w:tr w14:paraId="5B5E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15" w:type="dxa"/>
            <w:gridSpan w:val="8"/>
            <w:tcBorders>
              <w:top w:val="single" w:color="auto" w:sz="4" w:space="0"/>
              <w:left w:val="single" w:color="auto" w:sz="4" w:space="0"/>
              <w:bottom w:val="single" w:color="auto" w:sz="4" w:space="0"/>
              <w:right w:val="single" w:color="auto" w:sz="4" w:space="0"/>
            </w:tcBorders>
            <w:vAlign w:val="center"/>
          </w:tcPr>
          <w:p w14:paraId="58D654B2">
            <w:pPr>
              <w:snapToGrid w:val="0"/>
              <w:jc w:val="left"/>
              <w:rPr>
                <w:rFonts w:hint="eastAsia" w:ascii="宋体" w:hAnsi="宋体" w:eastAsia="宋体" w:cs="宋体"/>
                <w:sz w:val="21"/>
                <w:szCs w:val="21"/>
              </w:rPr>
            </w:pPr>
            <w:r>
              <w:rPr>
                <w:rFonts w:hint="eastAsia" w:ascii="宋体" w:hAnsi="宋体" w:eastAsia="宋体" w:cs="宋体"/>
                <w:b/>
                <w:bCs/>
                <w:sz w:val="21"/>
                <w:szCs w:val="21"/>
              </w:rPr>
              <w:t>说明：同一关联关系类型有多个主体的，应分行填写。</w:t>
            </w:r>
          </w:p>
        </w:tc>
      </w:tr>
    </w:tbl>
    <w:p w14:paraId="6D3BE295">
      <w:pPr>
        <w:spacing w:line="440" w:lineRule="exact"/>
        <w:jc w:val="left"/>
        <w:rPr>
          <w:rFonts w:hint="eastAsia" w:ascii="宋体" w:hAnsi="宋体"/>
          <w:sz w:val="28"/>
          <w:szCs w:val="28"/>
        </w:rPr>
      </w:pPr>
    </w:p>
    <w:p w14:paraId="0F05F690">
      <w:pPr>
        <w:spacing w:line="440" w:lineRule="exact"/>
        <w:jc w:val="left"/>
        <w:rPr>
          <w:rFonts w:hint="eastAsia" w:ascii="宋体" w:hAnsi="宋体"/>
          <w:sz w:val="28"/>
          <w:szCs w:val="28"/>
        </w:rPr>
      </w:pPr>
    </w:p>
    <w:p w14:paraId="38520EF7">
      <w:pPr>
        <w:spacing w:line="440" w:lineRule="exact"/>
        <w:jc w:val="left"/>
        <w:rPr>
          <w:rFonts w:hint="eastAsia" w:ascii="宋体" w:hAnsi="宋体"/>
          <w:sz w:val="28"/>
          <w:szCs w:val="28"/>
        </w:rPr>
      </w:pPr>
    </w:p>
    <w:p w14:paraId="429B722C">
      <w:pPr>
        <w:spacing w:line="520" w:lineRule="exact"/>
        <w:jc w:val="left"/>
        <w:rPr>
          <w:rFonts w:hint="eastAsia" w:ascii="仿宋_GB2312" w:hAnsi="宋体" w:eastAsia="仿宋_GB2312"/>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4：</w:t>
      </w:r>
    </w:p>
    <w:p w14:paraId="37899777">
      <w:pPr>
        <w:tabs>
          <w:tab w:val="left" w:pos="0"/>
        </w:tabs>
        <w:spacing w:before="156" w:beforeLines="50" w:after="156" w:afterLines="50"/>
        <w:ind w:firstLine="883" w:firstLineChars="200"/>
        <w:jc w:val="center"/>
        <w:outlineLvl w:val="1"/>
        <w:rPr>
          <w:rFonts w:hint="eastAsia" w:ascii="宋体" w:hAnsi="宋体" w:eastAsia="宋体" w:cs="宋体"/>
          <w:b/>
          <w:bCs/>
          <w:sz w:val="44"/>
          <w:szCs w:val="44"/>
        </w:rPr>
      </w:pPr>
      <w:r>
        <w:rPr>
          <w:rFonts w:hint="eastAsia" w:ascii="宋体" w:hAnsi="宋体" w:eastAsia="宋体" w:cs="宋体"/>
          <w:b/>
          <w:bCs/>
          <w:sz w:val="44"/>
          <w:szCs w:val="44"/>
        </w:rPr>
        <w:t>各类人员社会保险证明</w:t>
      </w:r>
    </w:p>
    <w:p w14:paraId="078A5ACB">
      <w:pPr>
        <w:tabs>
          <w:tab w:val="left" w:pos="0"/>
        </w:tabs>
        <w:spacing w:line="360" w:lineRule="auto"/>
        <w:ind w:firstLine="480" w:firstLineChars="200"/>
        <w:jc w:val="left"/>
        <w:rPr>
          <w:rFonts w:hint="eastAsia" w:ascii="仿宋_GB2312" w:hAnsi="仿宋_GB2312" w:eastAsia="仿宋_GB2312" w:cs="仿宋_GB2312"/>
          <w:b w:val="0"/>
          <w:bCs w:val="0"/>
          <w:color w:val="auto"/>
          <w:sz w:val="24"/>
          <w:szCs w:val="24"/>
        </w:rPr>
      </w:pPr>
      <w:r>
        <w:rPr>
          <w:rFonts w:hint="eastAsia" w:ascii="宋体" w:hAnsi="宋体" w:eastAsia="宋体" w:cs="宋体"/>
          <w:b w:val="0"/>
          <w:bCs w:val="0"/>
          <w:color w:val="auto"/>
          <w:sz w:val="24"/>
          <w:szCs w:val="24"/>
        </w:rPr>
        <w:t>提供</w:t>
      </w:r>
      <w:r>
        <w:rPr>
          <w:rFonts w:hint="eastAsia" w:ascii="宋体" w:hAnsi="宋体" w:eastAsia="宋体" w:cs="宋体"/>
          <w:b w:val="0"/>
          <w:bCs w:val="0"/>
          <w:color w:val="auto"/>
          <w:sz w:val="24"/>
          <w:szCs w:val="24"/>
          <w:u w:val="double"/>
        </w:rPr>
        <w:t xml:space="preserve">法定代表人、主要经营负责人、项目投标授权代表人、项目负责人、主要技术人员 </w:t>
      </w:r>
      <w:r>
        <w:rPr>
          <w:rFonts w:hint="eastAsia" w:ascii="宋体" w:hAnsi="宋体" w:eastAsia="宋体" w:cs="宋体"/>
          <w:b w:val="0"/>
          <w:bCs w:val="0"/>
          <w:color w:val="auto"/>
          <w:sz w:val="24"/>
          <w:szCs w:val="24"/>
        </w:rPr>
        <w:t>最近 一个月的社会保险证明。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599"/>
        <w:gridCol w:w="1020"/>
        <w:gridCol w:w="2268"/>
        <w:gridCol w:w="1355"/>
      </w:tblGrid>
      <w:tr w14:paraId="30DD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054" w:type="dxa"/>
            <w:vAlign w:val="center"/>
          </w:tcPr>
          <w:p w14:paraId="4BA1B86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599" w:type="dxa"/>
            <w:vAlign w:val="center"/>
          </w:tcPr>
          <w:p w14:paraId="5E65267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人员类别</w:t>
            </w:r>
          </w:p>
          <w:p w14:paraId="140A5977">
            <w:pPr>
              <w:tabs>
                <w:tab w:val="left" w:pos="0"/>
              </w:tabs>
              <w:spacing w:line="240" w:lineRule="exac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（法定代表人、主要经营负责人、项目投标授权代表人、项目负责人、主要技术人员</w:t>
            </w:r>
            <w:r>
              <w:rPr>
                <w:rFonts w:hint="eastAsia" w:ascii="宋体" w:hAnsi="宋体" w:eastAsia="宋体" w:cs="宋体"/>
                <w:b/>
                <w:bCs/>
                <w:color w:val="auto"/>
                <w:kern w:val="0"/>
                <w:sz w:val="21"/>
                <w:szCs w:val="21"/>
                <w:lang w:val="en-US" w:eastAsia="zh-CN"/>
              </w:rPr>
              <w:t>等</w:t>
            </w:r>
            <w:r>
              <w:rPr>
                <w:rFonts w:hint="eastAsia" w:ascii="宋体" w:hAnsi="宋体" w:eastAsia="宋体" w:cs="宋体"/>
                <w:b/>
                <w:bCs/>
                <w:color w:val="auto"/>
                <w:kern w:val="0"/>
                <w:sz w:val="21"/>
                <w:szCs w:val="21"/>
              </w:rPr>
              <w:t>）</w:t>
            </w:r>
          </w:p>
        </w:tc>
        <w:tc>
          <w:tcPr>
            <w:tcW w:w="1020" w:type="dxa"/>
            <w:vAlign w:val="center"/>
          </w:tcPr>
          <w:p w14:paraId="6A822270">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姓名</w:t>
            </w:r>
          </w:p>
        </w:tc>
        <w:tc>
          <w:tcPr>
            <w:tcW w:w="2268" w:type="dxa"/>
            <w:vAlign w:val="center"/>
          </w:tcPr>
          <w:p w14:paraId="40764EB5">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社保缴交单位</w:t>
            </w:r>
          </w:p>
        </w:tc>
        <w:tc>
          <w:tcPr>
            <w:tcW w:w="1355" w:type="dxa"/>
            <w:vAlign w:val="center"/>
          </w:tcPr>
          <w:p w14:paraId="3F629BE0">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14:paraId="5BAC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4" w:type="dxa"/>
          </w:tcPr>
          <w:p w14:paraId="4386F6B2">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2599" w:type="dxa"/>
          </w:tcPr>
          <w:p w14:paraId="3F3173A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法定代表人</w:t>
            </w:r>
          </w:p>
        </w:tc>
        <w:tc>
          <w:tcPr>
            <w:tcW w:w="1020" w:type="dxa"/>
          </w:tcPr>
          <w:p w14:paraId="2033C69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52E7C4BD">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D0370D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6DF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49ED7C36">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2599" w:type="dxa"/>
          </w:tcPr>
          <w:p w14:paraId="16CC5713">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5E2D52A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49ED4032">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38958573">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F90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2E347379">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p>
        </w:tc>
        <w:tc>
          <w:tcPr>
            <w:tcW w:w="2599" w:type="dxa"/>
          </w:tcPr>
          <w:p w14:paraId="5282FCCC">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EB6C460">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1628BA38">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4760489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1162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511C1E5C">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p>
        </w:tc>
        <w:tc>
          <w:tcPr>
            <w:tcW w:w="2599" w:type="dxa"/>
          </w:tcPr>
          <w:p w14:paraId="20F6FA6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C86695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0DB4AD3F">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1FEC67F">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2939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00AA2AC7">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p>
        </w:tc>
        <w:tc>
          <w:tcPr>
            <w:tcW w:w="2599" w:type="dxa"/>
          </w:tcPr>
          <w:p w14:paraId="6256256E">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D5A0A3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7ECF9596">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5663EA57">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bl>
    <w:p w14:paraId="6D1FD199">
      <w:pPr>
        <w:tabs>
          <w:tab w:val="left" w:pos="0"/>
        </w:tabs>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※后面另外附上表内个人社保证明清晰复印件</w:t>
      </w:r>
    </w:p>
    <w:p w14:paraId="521482D1">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6573EA68">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48EC1FF3">
      <w:pPr>
        <w:tabs>
          <w:tab w:val="left" w:pos="0"/>
        </w:tabs>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注：</w:t>
      </w:r>
    </w:p>
    <w:p w14:paraId="3689E010">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1.响应人应如实提供上述人员的社会保险证明，如上述人员的社会保险未由响应人缴纳，亦须提供相应单位为其缴纳的社会保险证明。</w:t>
      </w:r>
    </w:p>
    <w:p w14:paraId="558E1EF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2.响应人为新成立企业且成立时间不足一个月可提供加盖响应人公章的情况说明或者证明材料亦视为符合。</w:t>
      </w:r>
    </w:p>
    <w:p w14:paraId="4266936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3.若为退休人员，提供退休证明。</w:t>
      </w:r>
    </w:p>
    <w:p w14:paraId="31C56C18">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4.如依法不需要缴纳社会保险的，应提供相应文件证明。</w:t>
      </w:r>
    </w:p>
    <w:p w14:paraId="0D64378A">
      <w:pPr>
        <w:tabs>
          <w:tab w:val="left" w:pos="0"/>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5.若因为社保部门或税务部门原因无法提供的，需提供劳动合同及社保部门或税务部门官方通知证明（或官网公告截图）。</w:t>
      </w:r>
    </w:p>
    <w:p w14:paraId="45372478">
      <w:pPr>
        <w:tabs>
          <w:tab w:val="left" w:pos="0"/>
        </w:tabs>
        <w:spacing w:line="360" w:lineRule="auto"/>
        <w:ind w:firstLine="480" w:firstLineChars="200"/>
        <w:jc w:val="left"/>
        <w:rPr>
          <w:rFonts w:hint="eastAsia" w:ascii="宋体" w:hAnsi="宋体" w:eastAsia="宋体" w:cs="宋体"/>
          <w:b w:val="0"/>
          <w:bCs/>
          <w:kern w:val="1"/>
          <w:sz w:val="24"/>
          <w:szCs w:val="24"/>
        </w:rPr>
      </w:pPr>
      <w:r>
        <w:rPr>
          <w:rFonts w:hint="eastAsia" w:ascii="宋体" w:hAnsi="宋体" w:eastAsia="宋体" w:cs="宋体"/>
          <w:sz w:val="24"/>
          <w:szCs w:val="24"/>
        </w:rPr>
        <w:t>6.如本项目未安排项目投标授权代表人、项目负责人、主要技术人员的，无需提供投标授权代表人、项目负责人、主要技术人员的社保。</w:t>
      </w:r>
    </w:p>
    <w:p w14:paraId="2F073812">
      <w:pPr>
        <w:spacing w:line="520" w:lineRule="exact"/>
        <w:jc w:val="left"/>
        <w:rPr>
          <w:rFonts w:hint="eastAsia" w:ascii="仿宋_GB2312" w:hAnsi="宋体" w:eastAsia="仿宋_GB2312"/>
          <w:sz w:val="24"/>
          <w:szCs w:val="32"/>
          <w:lang w:val="en-US" w:eastAsia="zh-CN"/>
        </w:rPr>
      </w:pPr>
    </w:p>
    <w:p w14:paraId="3051574E">
      <w:pPr>
        <w:spacing w:line="520" w:lineRule="exact"/>
        <w:jc w:val="left"/>
        <w:rPr>
          <w:rFonts w:hint="eastAsia" w:ascii="仿宋_GB2312" w:hAnsi="宋体" w:eastAsia="仿宋_GB2312"/>
          <w:sz w:val="24"/>
          <w:szCs w:val="32"/>
          <w:lang w:val="en-US" w:eastAsia="zh-CN"/>
        </w:rPr>
      </w:pPr>
    </w:p>
    <w:p w14:paraId="3FBCA735">
      <w:pPr>
        <w:spacing w:line="520" w:lineRule="exact"/>
        <w:jc w:val="left"/>
        <w:rPr>
          <w:rFonts w:hint="eastAsia" w:ascii="仿宋_GB2312" w:hAnsi="宋体" w:eastAsia="仿宋_GB2312"/>
          <w:sz w:val="24"/>
          <w:szCs w:val="32"/>
          <w:lang w:val="en-US" w:eastAsia="zh-CN"/>
        </w:rPr>
      </w:pPr>
    </w:p>
    <w:p w14:paraId="02371719">
      <w:pPr>
        <w:spacing w:line="520" w:lineRule="exact"/>
        <w:jc w:val="left"/>
        <w:rPr>
          <w:rFonts w:hint="default" w:ascii="仿宋_GB2312" w:hAnsi="宋体" w:eastAsia="仿宋_GB2312"/>
          <w:sz w:val="24"/>
          <w:szCs w:val="32"/>
          <w:lang w:val="en-US" w:eastAsia="zh-CN"/>
        </w:rPr>
      </w:pPr>
      <w:r>
        <w:rPr>
          <w:rFonts w:hint="eastAsia" w:ascii="宋体" w:hAnsi="宋体" w:eastAsia="宋体" w:cs="宋体"/>
          <w:sz w:val="24"/>
          <w:szCs w:val="32"/>
          <w:lang w:val="en-US" w:eastAsia="zh-CN"/>
        </w:rPr>
        <w:t>附件5：</w:t>
      </w:r>
    </w:p>
    <w:p w14:paraId="4A4ECFF6">
      <w:pPr>
        <w:pStyle w:val="3"/>
        <w:spacing w:line="240" w:lineRule="auto"/>
        <w:ind w:left="420" w:hanging="420"/>
        <w:jc w:val="center"/>
        <w:rPr>
          <w:rFonts w:hint="eastAsia" w:ascii="宋体" w:hAnsi="宋体" w:eastAsia="宋体" w:cs="宋体"/>
          <w:sz w:val="44"/>
          <w:szCs w:val="44"/>
        </w:rPr>
      </w:pPr>
      <w:r>
        <w:rPr>
          <w:rFonts w:hint="eastAsia" w:ascii="宋体" w:hAnsi="宋体" w:eastAsia="宋体" w:cs="宋体"/>
          <w:sz w:val="44"/>
          <w:szCs w:val="44"/>
          <w:lang w:val="en-US" w:eastAsia="zh-CN"/>
        </w:rPr>
        <w:t>响应单位</w:t>
      </w:r>
      <w:r>
        <w:rPr>
          <w:rFonts w:hint="eastAsia" w:ascii="宋体" w:hAnsi="宋体" w:eastAsia="宋体" w:cs="宋体"/>
          <w:sz w:val="44"/>
          <w:szCs w:val="44"/>
        </w:rPr>
        <w:t>控股及管理关系情况申报表</w:t>
      </w:r>
    </w:p>
    <w:p w14:paraId="0C392C9A">
      <w:pPr>
        <w:spacing w:line="360" w:lineRule="auto"/>
        <w:ind w:firstLine="564" w:firstLineChars="235"/>
        <w:rPr>
          <w:rFonts w:hint="eastAsia" w:ascii="宋体" w:hAnsi="宋体" w:eastAsia="宋体" w:cs="宋体"/>
          <w:sz w:val="24"/>
          <w:szCs w:val="24"/>
        </w:rPr>
      </w:pPr>
      <w:r>
        <w:rPr>
          <w:rFonts w:hint="eastAsia" w:ascii="宋体" w:hAnsi="宋体" w:eastAsia="宋体" w:cs="宋体"/>
          <w:sz w:val="24"/>
          <w:szCs w:val="24"/>
        </w:rPr>
        <w:t>根据法律法规维护投标公正性的相关规定，特就本单位控股及管理关系情况申报如下，并承担申报不实的责任。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2328"/>
        <w:gridCol w:w="1963"/>
        <w:gridCol w:w="77"/>
        <w:gridCol w:w="2416"/>
      </w:tblGrid>
      <w:tr w14:paraId="278D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3C966137">
            <w:pPr>
              <w:jc w:val="center"/>
              <w:rPr>
                <w:rFonts w:hint="eastAsia" w:ascii="宋体" w:hAnsi="宋体" w:eastAsia="宋体" w:cs="宋体"/>
                <w:sz w:val="21"/>
                <w:szCs w:val="21"/>
              </w:rPr>
            </w:pPr>
            <w:r>
              <w:rPr>
                <w:rFonts w:hint="eastAsia" w:ascii="宋体" w:hAnsi="宋体" w:eastAsia="宋体" w:cs="宋体"/>
                <w:sz w:val="21"/>
                <w:szCs w:val="21"/>
              </w:rPr>
              <w:t>申报人名称</w:t>
            </w:r>
          </w:p>
        </w:tc>
        <w:tc>
          <w:tcPr>
            <w:tcW w:w="3442" w:type="pct"/>
            <w:gridSpan w:val="4"/>
            <w:tcBorders>
              <w:top w:val="single" w:color="auto" w:sz="4" w:space="0"/>
              <w:left w:val="nil"/>
              <w:bottom w:val="single" w:color="auto" w:sz="4" w:space="0"/>
              <w:right w:val="single" w:color="auto" w:sz="4" w:space="0"/>
            </w:tcBorders>
            <w:vAlign w:val="center"/>
          </w:tcPr>
          <w:p w14:paraId="39512971">
            <w:pPr>
              <w:jc w:val="center"/>
              <w:rPr>
                <w:rFonts w:hint="eastAsia" w:ascii="宋体" w:hAnsi="宋体" w:eastAsia="宋体" w:cs="宋体"/>
                <w:sz w:val="21"/>
                <w:szCs w:val="21"/>
              </w:rPr>
            </w:pPr>
          </w:p>
        </w:tc>
      </w:tr>
      <w:tr w14:paraId="7C47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9C79A5F">
            <w:pPr>
              <w:jc w:val="center"/>
              <w:rPr>
                <w:rFonts w:hint="eastAsia" w:ascii="宋体" w:hAnsi="宋体" w:eastAsia="宋体" w:cs="宋体"/>
                <w:sz w:val="21"/>
                <w:szCs w:val="21"/>
              </w:rPr>
            </w:pPr>
            <w:r>
              <w:rPr>
                <w:rFonts w:hint="eastAsia" w:ascii="宋体" w:hAnsi="宋体" w:eastAsia="宋体" w:cs="宋体"/>
                <w:sz w:val="21"/>
                <w:szCs w:val="21"/>
              </w:rPr>
              <w:t>法定代表人/单位负责人</w:t>
            </w:r>
          </w:p>
        </w:tc>
        <w:tc>
          <w:tcPr>
            <w:tcW w:w="1181" w:type="pct"/>
            <w:tcBorders>
              <w:top w:val="single" w:color="auto" w:sz="4" w:space="0"/>
              <w:left w:val="nil"/>
              <w:bottom w:val="single" w:color="auto" w:sz="4" w:space="0"/>
              <w:right w:val="single" w:color="auto" w:sz="4" w:space="0"/>
            </w:tcBorders>
            <w:vAlign w:val="center"/>
          </w:tcPr>
          <w:p w14:paraId="25E82F74">
            <w:pPr>
              <w:jc w:val="center"/>
              <w:rPr>
                <w:rFonts w:hint="eastAsia" w:ascii="宋体" w:hAnsi="宋体" w:eastAsia="宋体" w:cs="宋体"/>
                <w:sz w:val="21"/>
                <w:szCs w:val="21"/>
              </w:rPr>
            </w:pPr>
            <w:r>
              <w:rPr>
                <w:rFonts w:hint="eastAsia" w:ascii="宋体" w:hAnsi="宋体" w:eastAsia="宋体" w:cs="宋体"/>
                <w:sz w:val="21"/>
                <w:szCs w:val="21"/>
              </w:rPr>
              <w:t>姓    名</w:t>
            </w:r>
          </w:p>
        </w:tc>
        <w:tc>
          <w:tcPr>
            <w:tcW w:w="2260" w:type="pct"/>
            <w:gridSpan w:val="3"/>
            <w:tcBorders>
              <w:top w:val="single" w:color="auto" w:sz="4" w:space="0"/>
              <w:left w:val="nil"/>
              <w:bottom w:val="single" w:color="auto" w:sz="4" w:space="0"/>
              <w:right w:val="single" w:color="auto" w:sz="4" w:space="0"/>
            </w:tcBorders>
            <w:vAlign w:val="center"/>
          </w:tcPr>
          <w:p w14:paraId="187EB771">
            <w:pPr>
              <w:jc w:val="center"/>
              <w:rPr>
                <w:rFonts w:hint="eastAsia" w:ascii="宋体" w:hAnsi="宋体" w:eastAsia="宋体" w:cs="宋体"/>
                <w:sz w:val="21"/>
                <w:szCs w:val="21"/>
              </w:rPr>
            </w:pPr>
          </w:p>
        </w:tc>
      </w:tr>
      <w:tr w14:paraId="7E60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75B0E20">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EB64752">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2260" w:type="pct"/>
            <w:gridSpan w:val="3"/>
            <w:tcBorders>
              <w:top w:val="single" w:color="auto" w:sz="4" w:space="0"/>
              <w:left w:val="nil"/>
              <w:bottom w:val="single" w:color="auto" w:sz="4" w:space="0"/>
              <w:right w:val="single" w:color="auto" w:sz="4" w:space="0"/>
            </w:tcBorders>
            <w:vAlign w:val="center"/>
          </w:tcPr>
          <w:p w14:paraId="33623281">
            <w:pPr>
              <w:jc w:val="center"/>
              <w:rPr>
                <w:rFonts w:hint="eastAsia" w:ascii="宋体" w:hAnsi="宋体" w:eastAsia="宋体" w:cs="宋体"/>
                <w:sz w:val="21"/>
                <w:szCs w:val="21"/>
              </w:rPr>
            </w:pPr>
          </w:p>
        </w:tc>
      </w:tr>
      <w:tr w14:paraId="101B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B9C8C94">
            <w:pPr>
              <w:jc w:val="center"/>
              <w:rPr>
                <w:rFonts w:hint="eastAsia" w:ascii="宋体" w:hAnsi="宋体" w:eastAsia="宋体" w:cs="宋体"/>
                <w:sz w:val="21"/>
                <w:szCs w:val="21"/>
              </w:rPr>
            </w:pPr>
            <w:r>
              <w:rPr>
                <w:rFonts w:hint="eastAsia" w:ascii="宋体" w:hAnsi="宋体" w:eastAsia="宋体" w:cs="宋体"/>
                <w:sz w:val="21"/>
                <w:szCs w:val="21"/>
              </w:rPr>
              <w:t>控股股东/投资人名称</w:t>
            </w:r>
          </w:p>
          <w:p w14:paraId="53494C68">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11D2CB07">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996" w:type="pct"/>
            <w:tcBorders>
              <w:top w:val="single" w:color="auto" w:sz="4" w:space="0"/>
              <w:left w:val="nil"/>
              <w:bottom w:val="single" w:color="auto" w:sz="4" w:space="0"/>
              <w:right w:val="single" w:color="auto" w:sz="4" w:space="0"/>
            </w:tcBorders>
            <w:vAlign w:val="center"/>
          </w:tcPr>
          <w:p w14:paraId="3AB57378">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63" w:type="pct"/>
            <w:gridSpan w:val="2"/>
            <w:tcBorders>
              <w:top w:val="single" w:color="auto" w:sz="4" w:space="0"/>
              <w:left w:val="nil"/>
              <w:bottom w:val="single" w:color="auto" w:sz="4" w:space="0"/>
              <w:right w:val="single" w:color="auto" w:sz="4" w:space="0"/>
            </w:tcBorders>
            <w:vAlign w:val="center"/>
          </w:tcPr>
          <w:p w14:paraId="677AC72C">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E30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66B6BCA7">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BD1562A">
            <w:pPr>
              <w:jc w:val="center"/>
              <w:rPr>
                <w:rFonts w:hint="eastAsia" w:ascii="宋体" w:hAnsi="宋体" w:eastAsia="宋体" w:cs="宋体"/>
                <w:sz w:val="21"/>
                <w:szCs w:val="21"/>
              </w:rPr>
            </w:pPr>
          </w:p>
        </w:tc>
        <w:tc>
          <w:tcPr>
            <w:tcW w:w="996" w:type="pct"/>
            <w:tcBorders>
              <w:top w:val="single" w:color="auto" w:sz="4" w:space="0"/>
              <w:left w:val="nil"/>
              <w:bottom w:val="single" w:color="auto" w:sz="4" w:space="0"/>
              <w:right w:val="single" w:color="auto" w:sz="4" w:space="0"/>
            </w:tcBorders>
            <w:vAlign w:val="center"/>
          </w:tcPr>
          <w:p w14:paraId="02E2132F">
            <w:pPr>
              <w:jc w:val="center"/>
              <w:rPr>
                <w:rFonts w:hint="eastAsia" w:ascii="宋体" w:hAnsi="宋体" w:eastAsia="宋体" w:cs="宋体"/>
                <w:sz w:val="21"/>
                <w:szCs w:val="21"/>
              </w:rPr>
            </w:pPr>
          </w:p>
        </w:tc>
        <w:tc>
          <w:tcPr>
            <w:tcW w:w="1263" w:type="pct"/>
            <w:gridSpan w:val="2"/>
            <w:tcBorders>
              <w:top w:val="single" w:color="auto" w:sz="4" w:space="0"/>
              <w:left w:val="nil"/>
              <w:bottom w:val="single" w:color="auto" w:sz="4" w:space="0"/>
              <w:right w:val="single" w:color="auto" w:sz="4" w:space="0"/>
            </w:tcBorders>
            <w:vAlign w:val="center"/>
          </w:tcPr>
          <w:p w14:paraId="5DBEF567">
            <w:pPr>
              <w:jc w:val="center"/>
              <w:rPr>
                <w:rFonts w:hint="eastAsia" w:ascii="宋体" w:hAnsi="宋体" w:eastAsia="宋体" w:cs="宋体"/>
                <w:sz w:val="21"/>
                <w:szCs w:val="21"/>
              </w:rPr>
            </w:pPr>
          </w:p>
        </w:tc>
      </w:tr>
      <w:tr w14:paraId="6060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3CDD4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9DD3731">
            <w:pPr>
              <w:jc w:val="center"/>
              <w:rPr>
                <w:rFonts w:hint="eastAsia" w:ascii="宋体" w:hAnsi="宋体" w:eastAsia="宋体" w:cs="宋体"/>
                <w:sz w:val="21"/>
                <w:szCs w:val="21"/>
              </w:rPr>
            </w:pPr>
            <w:r>
              <w:rPr>
                <w:rFonts w:hint="eastAsia" w:ascii="宋体" w:hAnsi="宋体" w:eastAsia="宋体" w:cs="宋体"/>
                <w:sz w:val="21"/>
                <w:szCs w:val="21"/>
              </w:rPr>
              <w:t>…</w:t>
            </w:r>
          </w:p>
        </w:tc>
        <w:tc>
          <w:tcPr>
            <w:tcW w:w="996" w:type="pct"/>
            <w:tcBorders>
              <w:top w:val="single" w:color="auto" w:sz="4" w:space="0"/>
              <w:left w:val="nil"/>
              <w:bottom w:val="single" w:color="auto" w:sz="4" w:space="0"/>
              <w:right w:val="single" w:color="auto" w:sz="4" w:space="0"/>
            </w:tcBorders>
            <w:vAlign w:val="center"/>
          </w:tcPr>
          <w:p w14:paraId="6D31AB15">
            <w:pPr>
              <w:jc w:val="center"/>
              <w:rPr>
                <w:rFonts w:hint="eastAsia" w:ascii="宋体" w:hAnsi="宋体" w:eastAsia="宋体" w:cs="宋体"/>
                <w:sz w:val="21"/>
                <w:szCs w:val="21"/>
              </w:rPr>
            </w:pPr>
            <w:r>
              <w:rPr>
                <w:rFonts w:hint="eastAsia" w:ascii="宋体" w:hAnsi="宋体" w:eastAsia="宋体" w:cs="宋体"/>
                <w:sz w:val="21"/>
                <w:szCs w:val="21"/>
              </w:rPr>
              <w:t>…</w:t>
            </w:r>
          </w:p>
        </w:tc>
        <w:tc>
          <w:tcPr>
            <w:tcW w:w="1263" w:type="pct"/>
            <w:gridSpan w:val="2"/>
            <w:tcBorders>
              <w:top w:val="single" w:color="auto" w:sz="4" w:space="0"/>
              <w:left w:val="nil"/>
              <w:bottom w:val="single" w:color="auto" w:sz="4" w:space="0"/>
              <w:right w:val="single" w:color="auto" w:sz="4" w:space="0"/>
            </w:tcBorders>
            <w:vAlign w:val="center"/>
          </w:tcPr>
          <w:p w14:paraId="6D4DD3D1">
            <w:pPr>
              <w:jc w:val="center"/>
              <w:rPr>
                <w:rFonts w:hint="eastAsia" w:ascii="宋体" w:hAnsi="宋体" w:eastAsia="宋体" w:cs="宋体"/>
                <w:sz w:val="21"/>
                <w:szCs w:val="21"/>
              </w:rPr>
            </w:pPr>
            <w:r>
              <w:rPr>
                <w:rFonts w:hint="eastAsia" w:ascii="宋体" w:hAnsi="宋体" w:eastAsia="宋体" w:cs="宋体"/>
                <w:sz w:val="21"/>
                <w:szCs w:val="21"/>
              </w:rPr>
              <w:t>…</w:t>
            </w:r>
          </w:p>
        </w:tc>
      </w:tr>
      <w:tr w14:paraId="612F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4814B1">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9C9030D">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0D594D0B">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4F88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3EDC1B3">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6A062AB">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F270F10">
            <w:pPr>
              <w:jc w:val="center"/>
              <w:rPr>
                <w:rFonts w:hint="eastAsia" w:ascii="宋体" w:hAnsi="宋体" w:eastAsia="宋体" w:cs="宋体"/>
                <w:sz w:val="21"/>
                <w:szCs w:val="21"/>
              </w:rPr>
            </w:pPr>
          </w:p>
        </w:tc>
      </w:tr>
      <w:tr w14:paraId="5B06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F4A3566">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A20DD89">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190F66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E23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AF27A14">
            <w:pPr>
              <w:jc w:val="center"/>
              <w:rPr>
                <w:rFonts w:hint="eastAsia" w:ascii="宋体" w:hAnsi="宋体" w:eastAsia="宋体" w:cs="宋体"/>
                <w:sz w:val="21"/>
                <w:szCs w:val="21"/>
              </w:rPr>
            </w:pPr>
            <w:r>
              <w:rPr>
                <w:rFonts w:hint="eastAsia" w:ascii="宋体" w:hAnsi="宋体" w:eastAsia="宋体" w:cs="宋体"/>
                <w:sz w:val="21"/>
                <w:szCs w:val="21"/>
              </w:rPr>
              <w:t>非控股股东/投资人名称</w:t>
            </w:r>
          </w:p>
          <w:p w14:paraId="716C60C7">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360A25DC">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1035" w:type="pct"/>
            <w:gridSpan w:val="2"/>
            <w:tcBorders>
              <w:top w:val="single" w:color="auto" w:sz="4" w:space="0"/>
              <w:left w:val="nil"/>
              <w:bottom w:val="single" w:color="auto" w:sz="4" w:space="0"/>
              <w:right w:val="single" w:color="auto" w:sz="4" w:space="0"/>
            </w:tcBorders>
            <w:vAlign w:val="center"/>
          </w:tcPr>
          <w:p w14:paraId="4BA4130D">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25" w:type="pct"/>
            <w:tcBorders>
              <w:top w:val="single" w:color="auto" w:sz="4" w:space="0"/>
              <w:left w:val="nil"/>
              <w:bottom w:val="single" w:color="auto" w:sz="4" w:space="0"/>
              <w:right w:val="single" w:color="auto" w:sz="4" w:space="0"/>
            </w:tcBorders>
            <w:vAlign w:val="center"/>
          </w:tcPr>
          <w:p w14:paraId="7DBC128D">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AB9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18BA401E">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17EE49E4">
            <w:pPr>
              <w:jc w:val="center"/>
              <w:rPr>
                <w:rFonts w:hint="eastAsia" w:ascii="宋体" w:hAnsi="宋体" w:eastAsia="宋体" w:cs="宋体"/>
                <w:sz w:val="21"/>
                <w:szCs w:val="21"/>
              </w:rPr>
            </w:pPr>
          </w:p>
        </w:tc>
        <w:tc>
          <w:tcPr>
            <w:tcW w:w="1035" w:type="pct"/>
            <w:gridSpan w:val="2"/>
            <w:tcBorders>
              <w:top w:val="single" w:color="auto" w:sz="4" w:space="0"/>
              <w:left w:val="nil"/>
              <w:bottom w:val="single" w:color="auto" w:sz="4" w:space="0"/>
              <w:right w:val="single" w:color="auto" w:sz="4" w:space="0"/>
            </w:tcBorders>
            <w:vAlign w:val="center"/>
          </w:tcPr>
          <w:p w14:paraId="419B8C45">
            <w:pPr>
              <w:jc w:val="center"/>
              <w:rPr>
                <w:rFonts w:hint="eastAsia" w:ascii="宋体" w:hAnsi="宋体" w:eastAsia="宋体" w:cs="宋体"/>
                <w:sz w:val="21"/>
                <w:szCs w:val="21"/>
              </w:rPr>
            </w:pPr>
          </w:p>
        </w:tc>
        <w:tc>
          <w:tcPr>
            <w:tcW w:w="1225" w:type="pct"/>
            <w:tcBorders>
              <w:top w:val="single" w:color="auto" w:sz="4" w:space="0"/>
              <w:left w:val="nil"/>
              <w:bottom w:val="single" w:color="auto" w:sz="4" w:space="0"/>
              <w:right w:val="single" w:color="auto" w:sz="4" w:space="0"/>
            </w:tcBorders>
            <w:vAlign w:val="center"/>
          </w:tcPr>
          <w:p w14:paraId="2067C8DB">
            <w:pPr>
              <w:jc w:val="center"/>
              <w:rPr>
                <w:rFonts w:hint="eastAsia" w:ascii="宋体" w:hAnsi="宋体" w:eastAsia="宋体" w:cs="宋体"/>
                <w:sz w:val="21"/>
                <w:szCs w:val="21"/>
              </w:rPr>
            </w:pPr>
          </w:p>
        </w:tc>
      </w:tr>
      <w:tr w14:paraId="4C2B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2400212D">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7800DAE">
            <w:pPr>
              <w:jc w:val="center"/>
              <w:rPr>
                <w:rFonts w:hint="eastAsia" w:ascii="宋体" w:hAnsi="宋体" w:eastAsia="宋体" w:cs="宋体"/>
                <w:sz w:val="21"/>
                <w:szCs w:val="21"/>
              </w:rPr>
            </w:pPr>
            <w:r>
              <w:rPr>
                <w:rFonts w:hint="eastAsia" w:ascii="宋体" w:hAnsi="宋体" w:eastAsia="宋体" w:cs="宋体"/>
                <w:sz w:val="21"/>
                <w:szCs w:val="21"/>
              </w:rPr>
              <w:t>…</w:t>
            </w:r>
          </w:p>
        </w:tc>
        <w:tc>
          <w:tcPr>
            <w:tcW w:w="1035" w:type="pct"/>
            <w:gridSpan w:val="2"/>
            <w:tcBorders>
              <w:top w:val="single" w:color="auto" w:sz="4" w:space="0"/>
              <w:left w:val="nil"/>
              <w:bottom w:val="single" w:color="auto" w:sz="4" w:space="0"/>
              <w:right w:val="single" w:color="auto" w:sz="4" w:space="0"/>
            </w:tcBorders>
            <w:vAlign w:val="center"/>
          </w:tcPr>
          <w:p w14:paraId="539233FC">
            <w:pPr>
              <w:jc w:val="center"/>
              <w:rPr>
                <w:rFonts w:hint="eastAsia" w:ascii="宋体" w:hAnsi="宋体" w:eastAsia="宋体" w:cs="宋体"/>
                <w:sz w:val="21"/>
                <w:szCs w:val="21"/>
              </w:rPr>
            </w:pPr>
            <w:r>
              <w:rPr>
                <w:rFonts w:hint="eastAsia" w:ascii="宋体" w:hAnsi="宋体" w:eastAsia="宋体" w:cs="宋体"/>
                <w:sz w:val="21"/>
                <w:szCs w:val="21"/>
              </w:rPr>
              <w:t>…</w:t>
            </w:r>
          </w:p>
        </w:tc>
        <w:tc>
          <w:tcPr>
            <w:tcW w:w="1225" w:type="pct"/>
            <w:tcBorders>
              <w:top w:val="single" w:color="auto" w:sz="4" w:space="0"/>
              <w:left w:val="nil"/>
              <w:bottom w:val="single" w:color="auto" w:sz="4" w:space="0"/>
              <w:right w:val="single" w:color="auto" w:sz="4" w:space="0"/>
            </w:tcBorders>
            <w:vAlign w:val="center"/>
          </w:tcPr>
          <w:p w14:paraId="0E966C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107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474A8BCA">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C8C38CB">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2435BDF0">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0445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AC4199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3333CAF">
            <w:pPr>
              <w:jc w:val="center"/>
              <w:rPr>
                <w:rFonts w:hint="eastAsia" w:ascii="宋体" w:hAnsi="宋体" w:eastAsia="宋体" w:cs="宋体"/>
                <w:b/>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147930C7">
            <w:pPr>
              <w:jc w:val="center"/>
              <w:rPr>
                <w:rFonts w:hint="eastAsia" w:ascii="宋体" w:hAnsi="宋体" w:eastAsia="宋体" w:cs="宋体"/>
                <w:b/>
                <w:sz w:val="21"/>
                <w:szCs w:val="21"/>
              </w:rPr>
            </w:pPr>
          </w:p>
        </w:tc>
      </w:tr>
      <w:tr w14:paraId="0A6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4E627E8">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94BACFF">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4F97C217">
            <w:pPr>
              <w:jc w:val="center"/>
              <w:rPr>
                <w:rFonts w:hint="eastAsia" w:ascii="宋体" w:hAnsi="宋体" w:eastAsia="宋体" w:cs="宋体"/>
                <w:sz w:val="21"/>
                <w:szCs w:val="21"/>
              </w:rPr>
            </w:pPr>
            <w:r>
              <w:rPr>
                <w:rFonts w:hint="eastAsia" w:ascii="宋体" w:hAnsi="宋体" w:eastAsia="宋体" w:cs="宋体"/>
                <w:sz w:val="21"/>
                <w:szCs w:val="21"/>
              </w:rPr>
              <w:t>…</w:t>
            </w:r>
          </w:p>
        </w:tc>
      </w:tr>
      <w:tr w14:paraId="798B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288441F">
            <w:pPr>
              <w:jc w:val="center"/>
              <w:rPr>
                <w:rFonts w:hint="eastAsia" w:ascii="宋体" w:hAnsi="宋体" w:eastAsia="宋体" w:cs="宋体"/>
                <w:sz w:val="21"/>
                <w:szCs w:val="21"/>
              </w:rPr>
            </w:pPr>
            <w:r>
              <w:rPr>
                <w:rFonts w:hint="eastAsia" w:ascii="宋体" w:hAnsi="宋体" w:eastAsia="宋体" w:cs="宋体"/>
                <w:sz w:val="21"/>
                <w:szCs w:val="21"/>
              </w:rPr>
              <w:t>高级管理人员</w:t>
            </w:r>
          </w:p>
        </w:tc>
        <w:tc>
          <w:tcPr>
            <w:tcW w:w="1181" w:type="pct"/>
            <w:tcBorders>
              <w:top w:val="single" w:color="auto" w:sz="4" w:space="0"/>
              <w:left w:val="nil"/>
              <w:bottom w:val="single" w:color="auto" w:sz="4" w:space="0"/>
              <w:right w:val="single" w:color="auto" w:sz="4" w:space="0"/>
            </w:tcBorders>
            <w:vAlign w:val="center"/>
          </w:tcPr>
          <w:p w14:paraId="3E9FA2A2">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2260" w:type="pct"/>
            <w:gridSpan w:val="3"/>
            <w:tcBorders>
              <w:top w:val="single" w:color="auto" w:sz="4" w:space="0"/>
              <w:left w:val="nil"/>
              <w:bottom w:val="single" w:color="auto" w:sz="4" w:space="0"/>
              <w:right w:val="single" w:color="auto" w:sz="4" w:space="0"/>
            </w:tcBorders>
            <w:vAlign w:val="center"/>
          </w:tcPr>
          <w:p w14:paraId="06058F07">
            <w:pPr>
              <w:jc w:val="center"/>
              <w:rPr>
                <w:rFonts w:hint="eastAsia" w:ascii="宋体" w:hAnsi="宋体" w:eastAsia="宋体" w:cs="宋体"/>
                <w:sz w:val="21"/>
                <w:szCs w:val="21"/>
              </w:rPr>
            </w:pPr>
            <w:r>
              <w:rPr>
                <w:rFonts w:hint="eastAsia" w:ascii="宋体" w:hAnsi="宋体" w:eastAsia="宋体" w:cs="宋体"/>
                <w:sz w:val="21"/>
                <w:szCs w:val="21"/>
              </w:rPr>
              <w:t>身份证号</w:t>
            </w:r>
          </w:p>
        </w:tc>
      </w:tr>
      <w:tr w14:paraId="022B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E9816D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3D27829">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AE3B96B">
            <w:pPr>
              <w:jc w:val="center"/>
              <w:rPr>
                <w:rFonts w:hint="eastAsia" w:ascii="宋体" w:hAnsi="宋体" w:eastAsia="宋体" w:cs="宋体"/>
                <w:sz w:val="21"/>
                <w:szCs w:val="21"/>
              </w:rPr>
            </w:pPr>
          </w:p>
        </w:tc>
      </w:tr>
      <w:tr w14:paraId="7DF2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733443C">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2E4D1F8">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7E469884">
            <w:pPr>
              <w:jc w:val="center"/>
              <w:rPr>
                <w:rFonts w:hint="eastAsia" w:ascii="宋体" w:hAnsi="宋体" w:eastAsia="宋体" w:cs="宋体"/>
                <w:sz w:val="21"/>
                <w:szCs w:val="21"/>
              </w:rPr>
            </w:pPr>
            <w:r>
              <w:rPr>
                <w:rFonts w:hint="eastAsia" w:ascii="宋体" w:hAnsi="宋体" w:eastAsia="宋体" w:cs="宋体"/>
                <w:sz w:val="21"/>
                <w:szCs w:val="21"/>
              </w:rPr>
              <w:t>…</w:t>
            </w:r>
          </w:p>
        </w:tc>
      </w:tr>
      <w:tr w14:paraId="0518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0604BCD8">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1181" w:type="pct"/>
            <w:tcBorders>
              <w:top w:val="single" w:color="auto" w:sz="4" w:space="0"/>
              <w:left w:val="nil"/>
              <w:bottom w:val="single" w:color="auto" w:sz="4" w:space="0"/>
              <w:right w:val="single" w:color="auto" w:sz="4" w:space="0"/>
            </w:tcBorders>
            <w:vAlign w:val="center"/>
          </w:tcPr>
          <w:p w14:paraId="4F536759">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44D2F9C7">
            <w:pPr>
              <w:jc w:val="center"/>
              <w:rPr>
                <w:rFonts w:hint="eastAsia" w:ascii="宋体" w:hAnsi="宋体" w:eastAsia="宋体" w:cs="宋体"/>
                <w:sz w:val="21"/>
                <w:szCs w:val="21"/>
              </w:rPr>
            </w:pPr>
          </w:p>
        </w:tc>
      </w:tr>
      <w:tr w14:paraId="42B9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242E15F">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8A076EE">
            <w:pPr>
              <w:jc w:val="center"/>
              <w:rPr>
                <w:rFonts w:hint="eastAsia" w:ascii="宋体" w:hAnsi="宋体" w:eastAsia="宋体" w:cs="宋体"/>
                <w:sz w:val="21"/>
                <w:szCs w:val="21"/>
              </w:rPr>
            </w:pPr>
            <w:r>
              <w:rPr>
                <w:rFonts w:hint="eastAsia" w:ascii="宋体" w:hAnsi="宋体" w:eastAsia="宋体" w:cs="宋体"/>
                <w:sz w:val="21"/>
                <w:szCs w:val="21"/>
              </w:rPr>
              <w:t>被管理关系单位名称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127BF8D1">
            <w:pPr>
              <w:jc w:val="center"/>
              <w:rPr>
                <w:rFonts w:hint="eastAsia" w:ascii="宋体" w:hAnsi="宋体" w:eastAsia="宋体" w:cs="宋体"/>
                <w:sz w:val="21"/>
                <w:szCs w:val="21"/>
              </w:rPr>
            </w:pPr>
          </w:p>
        </w:tc>
      </w:tr>
      <w:tr w14:paraId="39F3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0934D6E1">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3442" w:type="pct"/>
            <w:gridSpan w:val="4"/>
            <w:tcBorders>
              <w:top w:val="single" w:color="auto" w:sz="4" w:space="0"/>
              <w:left w:val="nil"/>
              <w:bottom w:val="single" w:color="auto" w:sz="4" w:space="0"/>
              <w:right w:val="single" w:color="auto" w:sz="4" w:space="0"/>
            </w:tcBorders>
            <w:vAlign w:val="center"/>
          </w:tcPr>
          <w:p w14:paraId="3F4D360D">
            <w:pPr>
              <w:jc w:val="center"/>
              <w:rPr>
                <w:rFonts w:hint="eastAsia" w:ascii="宋体" w:hAnsi="宋体" w:eastAsia="宋体" w:cs="宋体"/>
                <w:sz w:val="21"/>
                <w:szCs w:val="21"/>
              </w:rPr>
            </w:pPr>
          </w:p>
        </w:tc>
      </w:tr>
    </w:tbl>
    <w:p w14:paraId="05F8BFD2">
      <w:pPr>
        <w:spacing w:line="440" w:lineRule="exact"/>
        <w:rPr>
          <w:rFonts w:hint="eastAsia" w:ascii="仿宋_GB2312" w:hAnsi="仿宋_GB2312" w:eastAsia="仿宋_GB2312" w:cs="仿宋_GB2312"/>
          <w:sz w:val="24"/>
          <w:szCs w:val="24"/>
        </w:rPr>
      </w:pPr>
    </w:p>
    <w:p w14:paraId="5BA1C7AA">
      <w:pPr>
        <w:spacing w:line="440" w:lineRule="exact"/>
        <w:rPr>
          <w:rFonts w:hint="eastAsia" w:ascii="宋体" w:hAnsi="宋体" w:eastAsia="宋体" w:cs="宋体"/>
          <w:sz w:val="24"/>
          <w:szCs w:val="24"/>
        </w:rPr>
      </w:pPr>
      <w:r>
        <w:rPr>
          <w:rFonts w:hint="eastAsia" w:ascii="宋体" w:hAnsi="宋体" w:eastAsia="宋体" w:cs="宋体"/>
          <w:sz w:val="24"/>
          <w:szCs w:val="24"/>
          <w:lang w:val="en-US" w:eastAsia="zh-CN"/>
        </w:rPr>
        <w:t>响应单位</w:t>
      </w:r>
      <w:r>
        <w:rPr>
          <w:rFonts w:hint="eastAsia" w:ascii="宋体" w:hAnsi="宋体" w:eastAsia="宋体" w:cs="宋体"/>
          <w:sz w:val="24"/>
          <w:szCs w:val="24"/>
        </w:rPr>
        <w:t>名称：</w:t>
      </w:r>
      <w:r>
        <w:rPr>
          <w:rFonts w:hint="eastAsia" w:ascii="宋体" w:hAnsi="宋体" w:eastAsia="宋体" w:cs="宋体"/>
          <w:sz w:val="24"/>
          <w:szCs w:val="24"/>
          <w:u w:val="single"/>
        </w:rPr>
        <w:t>　　　　　         　　　</w:t>
      </w:r>
      <w:r>
        <w:rPr>
          <w:rFonts w:hint="eastAsia" w:ascii="宋体" w:hAnsi="宋体" w:eastAsia="宋体" w:cs="宋体"/>
          <w:sz w:val="24"/>
          <w:szCs w:val="24"/>
        </w:rPr>
        <w:t>（盖单位公章）</w:t>
      </w:r>
    </w:p>
    <w:p w14:paraId="42E08429">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法定代表人（负责人）（签字或盖章）或者其委托代理人（签字）：</w:t>
      </w:r>
      <w:r>
        <w:rPr>
          <w:rFonts w:hint="eastAsia" w:ascii="宋体" w:hAnsi="宋体" w:eastAsia="宋体" w:cs="宋体"/>
          <w:sz w:val="24"/>
          <w:szCs w:val="24"/>
          <w:u w:val="single"/>
        </w:rPr>
        <w:t xml:space="preserve">        </w:t>
      </w:r>
    </w:p>
    <w:p w14:paraId="6B424EED">
      <w:pPr>
        <w:spacing w:line="440" w:lineRule="exact"/>
        <w:jc w:val="left"/>
        <w:rPr>
          <w:rFonts w:hint="eastAsia" w:ascii="宋体" w:hAnsi="宋体" w:eastAsia="宋体" w:cs="宋体"/>
          <w:b/>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72AFE00">
      <w:pPr>
        <w:spacing w:line="360" w:lineRule="auto"/>
        <w:rPr>
          <w:rFonts w:hint="eastAsia" w:ascii="仿宋_GB2312" w:hAnsi="仿宋_GB2312" w:eastAsia="仿宋_GB2312" w:cs="仿宋_GB2312"/>
          <w:b/>
          <w:sz w:val="24"/>
          <w:szCs w:val="24"/>
        </w:rPr>
      </w:pPr>
    </w:p>
    <w:p w14:paraId="58C255B8">
      <w:pPr>
        <w:spacing w:line="360" w:lineRule="auto"/>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w:t>
      </w:r>
    </w:p>
    <w:p w14:paraId="40375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控股股东/投资人是指出资比例在50%以上，或者出资比例不足50%，但享有公司股东会/董事会控制权的投资方（含单位或者个人）。</w:t>
      </w:r>
    </w:p>
    <w:p w14:paraId="19D0DE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高级管理人员是指公司的董事、监事、总经理、副总经理以及公司在国家企业信用信息公示系统列示的其他主要人员。</w:t>
      </w:r>
    </w:p>
    <w:p w14:paraId="3DFB5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管理关系单位是指与不具有出资持股关系的其他单位之间存在管理与被管理关系的单位。管理关系单位是指投标人的上级单位，被管理关系单位是指投标人的下级单位。</w:t>
      </w:r>
    </w:p>
    <w:p w14:paraId="449E4A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如未有相关情况，请在相应栏填写“无”。</w:t>
      </w:r>
    </w:p>
    <w:p w14:paraId="087ED1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响应人应如实</w:t>
      </w:r>
      <w:r>
        <w:rPr>
          <w:rFonts w:hint="eastAsia" w:ascii="宋体" w:hAnsi="宋体" w:eastAsia="宋体" w:cs="宋体"/>
          <w:sz w:val="24"/>
          <w:szCs w:val="24"/>
          <w:lang w:val="en-US" w:eastAsia="zh-CN"/>
        </w:rPr>
        <w:t>填</w:t>
      </w:r>
      <w:r>
        <w:rPr>
          <w:rFonts w:hint="eastAsia" w:ascii="宋体" w:hAnsi="宋体" w:eastAsia="宋体" w:cs="宋体"/>
          <w:sz w:val="24"/>
          <w:szCs w:val="24"/>
        </w:rPr>
        <w:t>报本单位控股及管理关系人员信息，如存在隐瞒真实情况，提供虚假资料的，经查实主管部门将依据《深圳经济特区政府采购条例》第五十七条的规定进行处罚。</w:t>
      </w:r>
    </w:p>
    <w:p w14:paraId="433390B4">
      <w:pPr>
        <w:spacing w:line="520" w:lineRule="exact"/>
        <w:jc w:val="left"/>
        <w:rPr>
          <w:rFonts w:hint="eastAsia" w:ascii="仿宋_GB2312" w:hAnsi="宋体" w:eastAsia="仿宋_GB2312"/>
          <w:sz w:val="24"/>
          <w:szCs w:val="32"/>
        </w:rPr>
      </w:pPr>
    </w:p>
    <w:p w14:paraId="55FE4393">
      <w:pPr>
        <w:spacing w:line="520" w:lineRule="exact"/>
        <w:jc w:val="left"/>
        <w:rPr>
          <w:rFonts w:hint="eastAsia" w:ascii="仿宋_GB2312" w:hAnsi="宋体" w:eastAsia="仿宋_GB2312"/>
          <w:sz w:val="24"/>
          <w:szCs w:val="32"/>
        </w:rPr>
      </w:pPr>
    </w:p>
    <w:p w14:paraId="70310635">
      <w:pPr>
        <w:spacing w:line="520" w:lineRule="exact"/>
        <w:jc w:val="left"/>
        <w:rPr>
          <w:rFonts w:hint="eastAsia" w:ascii="仿宋_GB2312" w:hAnsi="宋体" w:eastAsia="仿宋_GB2312"/>
          <w:sz w:val="24"/>
          <w:szCs w:val="32"/>
        </w:rPr>
      </w:pPr>
    </w:p>
    <w:p w14:paraId="32B6E50B">
      <w:pPr>
        <w:spacing w:line="520" w:lineRule="exact"/>
        <w:jc w:val="left"/>
        <w:rPr>
          <w:rFonts w:hint="eastAsia" w:ascii="仿宋_GB2312" w:hAnsi="宋体" w:eastAsia="仿宋_GB2312"/>
          <w:sz w:val="24"/>
          <w:szCs w:val="32"/>
        </w:rPr>
      </w:pPr>
    </w:p>
    <w:p w14:paraId="5352E859">
      <w:pPr>
        <w:spacing w:line="520" w:lineRule="exact"/>
        <w:jc w:val="left"/>
        <w:rPr>
          <w:rFonts w:hint="eastAsia" w:ascii="仿宋_GB2312" w:hAnsi="宋体" w:eastAsia="仿宋_GB2312"/>
          <w:sz w:val="24"/>
          <w:szCs w:val="32"/>
        </w:rPr>
      </w:pPr>
    </w:p>
    <w:p w14:paraId="6F7456F7">
      <w:pPr>
        <w:spacing w:line="520" w:lineRule="exact"/>
        <w:jc w:val="left"/>
        <w:rPr>
          <w:rFonts w:hint="eastAsia" w:ascii="仿宋_GB2312" w:hAnsi="宋体" w:eastAsia="仿宋_GB2312"/>
          <w:sz w:val="24"/>
          <w:szCs w:val="32"/>
        </w:rPr>
      </w:pPr>
    </w:p>
    <w:p w14:paraId="4282365B">
      <w:pPr>
        <w:spacing w:line="520" w:lineRule="exact"/>
        <w:jc w:val="left"/>
        <w:rPr>
          <w:rFonts w:hint="eastAsia" w:ascii="仿宋_GB2312" w:hAnsi="宋体" w:eastAsia="仿宋_GB2312"/>
          <w:sz w:val="24"/>
          <w:szCs w:val="32"/>
        </w:rPr>
      </w:pPr>
    </w:p>
    <w:p w14:paraId="01F98537">
      <w:pPr>
        <w:spacing w:line="520" w:lineRule="exact"/>
        <w:jc w:val="left"/>
        <w:rPr>
          <w:rFonts w:hint="eastAsia" w:ascii="仿宋_GB2312" w:hAnsi="宋体" w:eastAsia="仿宋_GB2312"/>
          <w:sz w:val="24"/>
          <w:szCs w:val="32"/>
        </w:rPr>
      </w:pPr>
    </w:p>
    <w:p w14:paraId="322A0A17">
      <w:pPr>
        <w:spacing w:line="520" w:lineRule="exact"/>
        <w:jc w:val="left"/>
        <w:rPr>
          <w:rFonts w:hint="eastAsia" w:ascii="仿宋_GB2312" w:hAnsi="宋体" w:eastAsia="仿宋_GB2312"/>
          <w:sz w:val="24"/>
          <w:szCs w:val="32"/>
        </w:rPr>
      </w:pPr>
    </w:p>
    <w:p w14:paraId="377B4E1F">
      <w:pPr>
        <w:spacing w:line="520" w:lineRule="exact"/>
        <w:jc w:val="left"/>
        <w:rPr>
          <w:rFonts w:hint="eastAsia" w:ascii="仿宋_GB2312" w:hAnsi="宋体" w:eastAsia="仿宋_GB2312"/>
          <w:sz w:val="24"/>
          <w:szCs w:val="32"/>
        </w:rPr>
      </w:pPr>
    </w:p>
    <w:p w14:paraId="547D3E47">
      <w:pPr>
        <w:spacing w:line="520" w:lineRule="exact"/>
        <w:jc w:val="left"/>
        <w:rPr>
          <w:rFonts w:hint="eastAsia" w:ascii="仿宋_GB2312" w:hAnsi="宋体" w:eastAsia="仿宋_GB2312"/>
          <w:sz w:val="24"/>
          <w:szCs w:val="32"/>
        </w:rPr>
      </w:pPr>
    </w:p>
    <w:p w14:paraId="68E045FF">
      <w:pPr>
        <w:spacing w:line="520" w:lineRule="exact"/>
        <w:jc w:val="left"/>
        <w:rPr>
          <w:rFonts w:hint="eastAsia" w:ascii="仿宋_GB2312" w:hAnsi="宋体" w:eastAsia="仿宋_GB2312"/>
          <w:sz w:val="24"/>
          <w:szCs w:val="32"/>
        </w:rPr>
      </w:pPr>
    </w:p>
    <w:p w14:paraId="525F41A3">
      <w:pPr>
        <w:spacing w:line="520" w:lineRule="exact"/>
        <w:jc w:val="left"/>
        <w:rPr>
          <w:rFonts w:hint="eastAsia" w:ascii="仿宋_GB2312" w:hAnsi="宋体" w:eastAsia="仿宋_GB2312"/>
          <w:sz w:val="24"/>
          <w:szCs w:val="32"/>
        </w:rPr>
      </w:pPr>
    </w:p>
    <w:p w14:paraId="489CE10F">
      <w:pPr>
        <w:spacing w:line="520" w:lineRule="exact"/>
        <w:jc w:val="left"/>
        <w:rPr>
          <w:rFonts w:hint="eastAsia" w:ascii="仿宋_GB2312" w:hAnsi="宋体" w:eastAsia="仿宋_GB2312"/>
          <w:sz w:val="24"/>
          <w:szCs w:val="32"/>
        </w:rPr>
      </w:pPr>
    </w:p>
    <w:p w14:paraId="30F444BA">
      <w:pPr>
        <w:spacing w:line="520" w:lineRule="exact"/>
        <w:jc w:val="left"/>
        <w:rPr>
          <w:rFonts w:hint="eastAsia" w:ascii="仿宋_GB2312" w:hAnsi="宋体" w:eastAsia="仿宋_GB2312"/>
          <w:sz w:val="24"/>
          <w:szCs w:val="32"/>
        </w:rPr>
      </w:pPr>
    </w:p>
    <w:p w14:paraId="2F5D8879">
      <w:pPr>
        <w:spacing w:line="520" w:lineRule="exact"/>
        <w:jc w:val="left"/>
        <w:rPr>
          <w:rFonts w:hint="eastAsia" w:ascii="仿宋_GB2312" w:hAnsi="宋体" w:eastAsia="仿宋_GB2312"/>
          <w:sz w:val="24"/>
          <w:szCs w:val="32"/>
        </w:rPr>
      </w:pPr>
    </w:p>
    <w:p w14:paraId="5C72B390">
      <w:pPr>
        <w:spacing w:line="520" w:lineRule="exact"/>
        <w:jc w:val="left"/>
        <w:rPr>
          <w:rFonts w:hint="eastAsia" w:ascii="仿宋_GB2312" w:hAnsi="宋体" w:eastAsia="仿宋_GB2312"/>
          <w:sz w:val="24"/>
          <w:szCs w:val="32"/>
        </w:rPr>
      </w:pPr>
    </w:p>
    <w:p w14:paraId="6F6390E7">
      <w:pPr>
        <w:spacing w:line="520" w:lineRule="exact"/>
        <w:jc w:val="left"/>
        <w:rPr>
          <w:rFonts w:hint="eastAsia" w:ascii="仿宋_GB2312" w:hAnsi="宋体" w:eastAsia="仿宋_GB2312"/>
          <w:sz w:val="24"/>
          <w:szCs w:val="32"/>
        </w:rPr>
      </w:pPr>
    </w:p>
    <w:p w14:paraId="080BCF0E">
      <w:pPr>
        <w:spacing w:line="5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6：</w:t>
      </w:r>
    </w:p>
    <w:p w14:paraId="7332B58E">
      <w:pPr>
        <w:tabs>
          <w:tab w:val="left" w:pos="9351"/>
          <w:tab w:val="left" w:pos="11136"/>
          <w:tab w:val="left" w:pos="13026"/>
          <w:tab w:val="left" w:pos="14181"/>
        </w:tabs>
        <w:spacing w:line="520" w:lineRule="exact"/>
        <w:jc w:val="center"/>
        <w:rPr>
          <w:rFonts w:ascii="宋体" w:hAnsi="宋体"/>
          <w:b/>
          <w:sz w:val="44"/>
          <w:szCs w:val="44"/>
        </w:rPr>
      </w:pPr>
      <w:r>
        <w:rPr>
          <w:rFonts w:hint="eastAsia" w:ascii="宋体" w:hAnsi="宋体"/>
          <w:b/>
          <w:sz w:val="44"/>
          <w:szCs w:val="44"/>
        </w:rPr>
        <w:t>响应承诺书</w:t>
      </w:r>
    </w:p>
    <w:p w14:paraId="671E415B">
      <w:pPr>
        <w:tabs>
          <w:tab w:val="left" w:pos="9351"/>
          <w:tab w:val="left" w:pos="11136"/>
          <w:tab w:val="left" w:pos="13026"/>
          <w:tab w:val="left" w:pos="14181"/>
        </w:tabs>
        <w:spacing w:line="520" w:lineRule="exact"/>
        <w:jc w:val="center"/>
        <w:rPr>
          <w:rFonts w:ascii="宋体" w:hAnsi="宋体"/>
          <w:b/>
          <w:color w:val="FF0000"/>
          <w:sz w:val="44"/>
          <w:szCs w:val="44"/>
        </w:rPr>
      </w:pPr>
    </w:p>
    <w:p w14:paraId="0E94359F">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cs="宋体"/>
          <w:sz w:val="24"/>
          <w:szCs w:val="24"/>
          <w:lang w:eastAsia="zh-CN"/>
        </w:rPr>
        <w:t>深圳理工大学总医院</w:t>
      </w:r>
    </w:p>
    <w:p w14:paraId="7BEA26C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竞标单位</w:t>
      </w:r>
      <w:r>
        <w:rPr>
          <w:rFonts w:hint="eastAsia" w:ascii="宋体" w:hAnsi="宋体" w:eastAsia="宋体" w:cs="宋体"/>
          <w:sz w:val="24"/>
          <w:szCs w:val="24"/>
        </w:rPr>
        <w:t>在参与</w:t>
      </w:r>
      <w:r>
        <w:rPr>
          <w:rFonts w:hint="eastAsia" w:ascii="宋体" w:hAnsi="宋体" w:cs="宋体"/>
          <w:sz w:val="24"/>
          <w:szCs w:val="24"/>
          <w:lang w:eastAsia="zh-CN"/>
        </w:rPr>
        <w:t>深圳理工大学总医院</w:t>
      </w:r>
      <w:r>
        <w:rPr>
          <w:rFonts w:hint="eastAsia" w:ascii="宋体" w:hAnsi="宋体" w:eastAsia="宋体" w:cs="宋体"/>
          <w:sz w:val="24"/>
          <w:szCs w:val="24"/>
        </w:rPr>
        <w:t>采购过程中做出如下承诺：</w:t>
      </w:r>
    </w:p>
    <w:p w14:paraId="10A3776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2CEAE34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2.不向</w:t>
      </w:r>
      <w:r>
        <w:rPr>
          <w:rFonts w:hint="eastAsia" w:ascii="宋体" w:hAnsi="宋体" w:eastAsia="宋体" w:cs="宋体"/>
          <w:sz w:val="24"/>
          <w:szCs w:val="24"/>
          <w:lang w:eastAsia="zh-CN"/>
        </w:rPr>
        <w:t>竞标单位</w:t>
      </w:r>
      <w:r>
        <w:rPr>
          <w:rFonts w:hint="eastAsia" w:ascii="宋体" w:hAnsi="宋体" w:eastAsia="宋体" w:cs="宋体"/>
          <w:sz w:val="24"/>
          <w:szCs w:val="24"/>
        </w:rPr>
        <w:t>代表、评审专家和采购部门行贿或者提供其他不正当利益。</w:t>
      </w:r>
    </w:p>
    <w:p w14:paraId="518CCDD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3.严格执行采购文件，在评审过程中不与采购人代表私下协商谈判。</w:t>
      </w:r>
    </w:p>
    <w:p w14:paraId="771CB77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4.不与采购人代表、采购部门或者其他</w:t>
      </w:r>
      <w:r>
        <w:rPr>
          <w:rFonts w:hint="eastAsia" w:ascii="宋体" w:hAnsi="宋体" w:eastAsia="宋体" w:cs="宋体"/>
          <w:sz w:val="24"/>
          <w:szCs w:val="24"/>
          <w:lang w:eastAsia="zh-CN"/>
        </w:rPr>
        <w:t>竞标单位</w:t>
      </w:r>
      <w:r>
        <w:rPr>
          <w:rFonts w:hint="eastAsia" w:ascii="宋体" w:hAnsi="宋体" w:eastAsia="宋体" w:cs="宋体"/>
          <w:sz w:val="24"/>
          <w:szCs w:val="24"/>
        </w:rPr>
        <w:t>恶意串通。</w:t>
      </w:r>
    </w:p>
    <w:p w14:paraId="41750AA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5.保证公平竞争，按照采购文件规定要求提供证明材料，不提供虚假材料谋取成交资格。</w:t>
      </w:r>
    </w:p>
    <w:p w14:paraId="546AADA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6.自觉维护采购市场秩序，不以不正当手段诋毁和排挤其他</w:t>
      </w:r>
      <w:r>
        <w:rPr>
          <w:rFonts w:hint="eastAsia" w:ascii="宋体" w:hAnsi="宋体" w:eastAsia="宋体" w:cs="宋体"/>
          <w:sz w:val="24"/>
          <w:szCs w:val="24"/>
          <w:lang w:eastAsia="zh-CN"/>
        </w:rPr>
        <w:t>竞标单位</w:t>
      </w:r>
      <w:r>
        <w:rPr>
          <w:rFonts w:hint="eastAsia" w:ascii="宋体" w:hAnsi="宋体" w:eastAsia="宋体" w:cs="宋体"/>
          <w:sz w:val="24"/>
          <w:szCs w:val="24"/>
        </w:rPr>
        <w:t>。</w:t>
      </w:r>
    </w:p>
    <w:p w14:paraId="634B506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7.按照采购内容和标准，在规定时限内与采购人签订采购</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"http://www.fdcew.com/gw/List_211.html"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合同</w:t>
      </w:r>
      <w:r>
        <w:rPr>
          <w:rFonts w:hint="eastAsia" w:ascii="宋体" w:hAnsi="宋体" w:eastAsia="宋体" w:cs="宋体"/>
          <w:sz w:val="24"/>
          <w:szCs w:val="24"/>
        </w:rPr>
        <w:fldChar w:fldCharType="end"/>
      </w:r>
      <w:r>
        <w:rPr>
          <w:rFonts w:hint="eastAsia" w:ascii="宋体" w:hAnsi="宋体" w:eastAsia="宋体" w:cs="宋体"/>
          <w:sz w:val="24"/>
          <w:szCs w:val="24"/>
        </w:rPr>
        <w:t>。</w:t>
      </w:r>
    </w:p>
    <w:p w14:paraId="4B3C6BE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8.成交后严格履行合同，不与采购人代表私自更改合同或降低合同标准，损公肥私。</w:t>
      </w:r>
    </w:p>
    <w:p w14:paraId="5E6BA798">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如违背上述承诺，自愿被取消项目中选资格，列入不良行为记录名单，三年内被禁止参与</w:t>
      </w:r>
      <w:r>
        <w:rPr>
          <w:rFonts w:hint="eastAsia" w:ascii="宋体" w:hAnsi="宋体" w:cs="宋体"/>
          <w:sz w:val="24"/>
          <w:szCs w:val="24"/>
          <w:lang w:eastAsia="zh-CN"/>
        </w:rPr>
        <w:t>深圳理工大学总医院</w:t>
      </w:r>
      <w:r>
        <w:rPr>
          <w:rFonts w:hint="eastAsia" w:ascii="宋体" w:hAnsi="宋体" w:eastAsia="宋体" w:cs="宋体"/>
          <w:sz w:val="24"/>
          <w:szCs w:val="24"/>
        </w:rPr>
        <w:t>采购活动，并接受有关法律、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"http://www.fdcew.com/fgwk/"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法规</w:t>
      </w:r>
      <w:r>
        <w:rPr>
          <w:rFonts w:hint="eastAsia" w:ascii="宋体" w:hAnsi="宋体" w:eastAsia="宋体" w:cs="宋体"/>
          <w:sz w:val="24"/>
          <w:szCs w:val="24"/>
        </w:rPr>
        <w:fldChar w:fldCharType="end"/>
      </w:r>
      <w:r>
        <w:rPr>
          <w:rFonts w:hint="eastAsia" w:ascii="宋体" w:hAnsi="宋体" w:eastAsia="宋体" w:cs="宋体"/>
          <w:sz w:val="24"/>
          <w:szCs w:val="24"/>
        </w:rPr>
        <w:t>、规章、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"http://www.fdcew.com/hypx/List_177.html"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制度</w:t>
      </w:r>
      <w:r>
        <w:rPr>
          <w:rFonts w:hint="eastAsia" w:ascii="宋体" w:hAnsi="宋体" w:eastAsia="宋体" w:cs="宋体"/>
          <w:sz w:val="24"/>
          <w:szCs w:val="24"/>
        </w:rPr>
        <w:fldChar w:fldCharType="end"/>
      </w:r>
      <w:r>
        <w:rPr>
          <w:rFonts w:hint="eastAsia" w:ascii="宋体" w:hAnsi="宋体" w:eastAsia="宋体" w:cs="宋体"/>
          <w:sz w:val="24"/>
          <w:szCs w:val="24"/>
        </w:rPr>
        <w:t>的处罚。</w:t>
      </w:r>
    </w:p>
    <w:p w14:paraId="12FEBED3">
      <w:pPr>
        <w:spacing w:line="400" w:lineRule="exact"/>
        <w:ind w:firstLine="360" w:firstLineChars="150"/>
        <w:rPr>
          <w:rFonts w:hint="eastAsia" w:ascii="宋体" w:hAnsi="宋体" w:eastAsia="宋体" w:cs="宋体"/>
          <w:sz w:val="24"/>
          <w:szCs w:val="24"/>
        </w:rPr>
      </w:pPr>
    </w:p>
    <w:p w14:paraId="5CB6A0D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名称（盖章）：</w:t>
      </w:r>
    </w:p>
    <w:p w14:paraId="708DB260">
      <w:pPr>
        <w:spacing w:line="400" w:lineRule="exact"/>
        <w:ind w:firstLine="4920" w:firstLineChars="2050"/>
        <w:rPr>
          <w:rFonts w:hint="eastAsia" w:ascii="宋体" w:hAnsi="宋体" w:eastAsia="宋体" w:cs="宋体"/>
          <w:sz w:val="24"/>
          <w:szCs w:val="24"/>
        </w:rPr>
      </w:pPr>
    </w:p>
    <w:p w14:paraId="5345745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rPr>
        <w:t>法定代表人（签名）：</w:t>
      </w:r>
    </w:p>
    <w:p w14:paraId="30C639AB">
      <w:pPr>
        <w:spacing w:line="400" w:lineRule="exact"/>
        <w:ind w:firstLine="480" w:firstLineChars="200"/>
        <w:rPr>
          <w:rFonts w:hint="eastAsia" w:ascii="宋体" w:hAnsi="宋体" w:eastAsia="宋体" w:cs="宋体"/>
          <w:sz w:val="24"/>
          <w:szCs w:val="24"/>
        </w:rPr>
      </w:pPr>
    </w:p>
    <w:p w14:paraId="2F0A97C4">
      <w:pPr>
        <w:spacing w:line="400" w:lineRule="exact"/>
        <w:ind w:firstLine="480" w:firstLineChars="200"/>
        <w:rPr>
          <w:rFonts w:hint="eastAsia" w:ascii="宋体" w:hAnsi="宋体" w:eastAsia="宋体" w:cs="宋体"/>
          <w:sz w:val="24"/>
          <w:szCs w:val="24"/>
        </w:rPr>
      </w:pPr>
    </w:p>
    <w:p w14:paraId="27DB71CC">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宋体" w:hAnsi="宋体" w:eastAsia="宋体" w:cs="宋体"/>
          <w:sz w:val="24"/>
          <w:szCs w:val="24"/>
        </w:rPr>
        <w:t>日期：        年    月    日</w:t>
      </w:r>
    </w:p>
    <w:p w14:paraId="4F3413CF">
      <w:pPr>
        <w:pStyle w:val="4"/>
        <w:spacing w:before="120" w:after="120"/>
        <w:rPr>
          <w:rFonts w:hint="eastAsia" w:ascii="仿宋_GB2312" w:eastAsia="仿宋_GB2312"/>
          <w:b w:val="0"/>
          <w:bCs/>
          <w:kern w:val="1"/>
          <w:sz w:val="24"/>
          <w:szCs w:val="24"/>
        </w:rPr>
      </w:pPr>
    </w:p>
    <w:p w14:paraId="54CD0A6A">
      <w:pPr>
        <w:pStyle w:val="4"/>
        <w:spacing w:before="120" w:after="120"/>
        <w:rPr>
          <w:rFonts w:hint="eastAsia" w:ascii="仿宋_GB2312" w:eastAsia="仿宋_GB2312"/>
          <w:b w:val="0"/>
          <w:kern w:val="1"/>
          <w:sz w:val="24"/>
          <w:szCs w:val="24"/>
        </w:rPr>
      </w:pPr>
    </w:p>
    <w:p w14:paraId="2BF2B06E">
      <w:pPr>
        <w:rPr>
          <w:rFonts w:hint="eastAsia"/>
        </w:rPr>
      </w:pPr>
    </w:p>
    <w:p w14:paraId="2A152C0C">
      <w:pPr>
        <w:rPr>
          <w:rFonts w:hint="eastAsia"/>
        </w:rPr>
      </w:pPr>
    </w:p>
    <w:p w14:paraId="19DD50B4">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7</w:t>
      </w:r>
      <w:r>
        <w:rPr>
          <w:rFonts w:hint="eastAsia" w:ascii="宋体" w:hAnsi="宋体" w:eastAsia="宋体" w:cs="宋体"/>
          <w:b w:val="0"/>
          <w:kern w:val="1"/>
          <w:sz w:val="24"/>
          <w:szCs w:val="24"/>
        </w:rPr>
        <w:t>：</w:t>
      </w:r>
    </w:p>
    <w:p w14:paraId="2559255D">
      <w:pPr>
        <w:pStyle w:val="4"/>
        <w:spacing w:before="120" w:after="120"/>
        <w:jc w:val="center"/>
        <w:rPr>
          <w:rFonts w:ascii="宋体" w:hAnsi="宋体"/>
          <w:color w:val="000000"/>
        </w:rPr>
      </w:pPr>
    </w:p>
    <w:p w14:paraId="0BA73D97">
      <w:pPr>
        <w:pStyle w:val="4"/>
        <w:spacing w:before="120" w:after="120"/>
        <w:jc w:val="center"/>
        <w:rPr>
          <w:rFonts w:hint="eastAsia" w:ascii="宋体" w:hAnsi="宋体"/>
          <w:kern w:val="1"/>
          <w:sz w:val="44"/>
          <w:szCs w:val="44"/>
        </w:rPr>
      </w:pPr>
      <w:r>
        <w:rPr>
          <w:rFonts w:hint="eastAsia" w:ascii="宋体" w:hAnsi="宋体"/>
          <w:kern w:val="1"/>
          <w:sz w:val="44"/>
          <w:szCs w:val="44"/>
        </w:rPr>
        <w:t>法定代表人资格证明书</w:t>
      </w:r>
    </w:p>
    <w:p w14:paraId="3A88FF7E">
      <w:pPr>
        <w:rPr>
          <w:rFonts w:hint="eastAsia"/>
        </w:rPr>
      </w:pPr>
    </w:p>
    <w:p w14:paraId="49A75F3D">
      <w:pPr>
        <w:spacing w:line="440" w:lineRule="exact"/>
        <w:rPr>
          <w:rFonts w:hint="eastAsia" w:ascii="宋体" w:hAnsi="宋体" w:eastAsia="宋体" w:cs="宋体"/>
          <w:kern w:val="1"/>
          <w:sz w:val="24"/>
        </w:rPr>
      </w:pPr>
      <w:r>
        <w:rPr>
          <w:rFonts w:hint="eastAsia" w:ascii="宋体" w:hAnsi="宋体" w:eastAsia="宋体" w:cs="宋体"/>
          <w:kern w:val="1"/>
          <w:sz w:val="24"/>
        </w:rPr>
        <w:t>单位名称：</w:t>
      </w:r>
    </w:p>
    <w:p w14:paraId="240C5F81">
      <w:pPr>
        <w:spacing w:line="440" w:lineRule="exact"/>
        <w:rPr>
          <w:rFonts w:hint="eastAsia" w:ascii="宋体" w:hAnsi="宋体" w:eastAsia="宋体" w:cs="宋体"/>
          <w:kern w:val="1"/>
          <w:sz w:val="24"/>
          <w:u w:val="single"/>
        </w:rPr>
      </w:pPr>
      <w:r>
        <w:rPr>
          <w:rFonts w:hint="eastAsia" w:ascii="宋体" w:hAnsi="宋体" w:eastAsia="宋体" w:cs="宋体"/>
          <w:kern w:val="1"/>
          <w:sz w:val="24"/>
        </w:rPr>
        <w:t>地    址：</w:t>
      </w:r>
    </w:p>
    <w:p w14:paraId="6272F0B8">
      <w:pPr>
        <w:spacing w:line="440" w:lineRule="exact"/>
        <w:rPr>
          <w:rFonts w:hint="eastAsia" w:ascii="宋体" w:hAnsi="宋体" w:eastAsia="宋体" w:cs="宋体"/>
          <w:kern w:val="1"/>
          <w:sz w:val="24"/>
        </w:rPr>
      </w:pPr>
      <w:r>
        <w:rPr>
          <w:rFonts w:hint="eastAsia" w:ascii="宋体" w:hAnsi="宋体" w:eastAsia="宋体" w:cs="宋体"/>
          <w:kern w:val="1"/>
          <w:sz w:val="24"/>
        </w:rPr>
        <w:t>姓    名：</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性别：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 年龄：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职务：</w:t>
      </w:r>
    </w:p>
    <w:p w14:paraId="6557352C">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rPr>
        <w:t>系</w:t>
      </w:r>
      <w:r>
        <w:rPr>
          <w:rFonts w:hint="eastAsia" w:ascii="宋体" w:hAnsi="宋体" w:eastAsia="宋体" w:cs="宋体"/>
          <w:kern w:val="1"/>
          <w:sz w:val="24"/>
          <w:u w:val="single"/>
          <w:lang w:val="en-US" w:eastAsia="zh-CN"/>
        </w:rPr>
        <w:t xml:space="preserve">          </w:t>
      </w:r>
      <w:r>
        <w:rPr>
          <w:rFonts w:hint="eastAsia" w:ascii="宋体" w:hAnsi="宋体" w:cs="宋体"/>
          <w:kern w:val="1"/>
          <w:sz w:val="24"/>
          <w:u w:val="none"/>
          <w:lang w:val="en-US" w:eastAsia="zh-CN"/>
        </w:rPr>
        <w:t>（单位名称）</w:t>
      </w:r>
      <w:r>
        <w:rPr>
          <w:rFonts w:hint="eastAsia" w:ascii="宋体" w:hAnsi="宋体" w:eastAsia="宋体" w:cs="宋体"/>
          <w:kern w:val="1"/>
          <w:sz w:val="24"/>
        </w:rPr>
        <w:t>的法定代表人，签署上述项目的响应文件、进行合同谈判、签署合同和处理与之有关的一切事务。</w:t>
      </w:r>
    </w:p>
    <w:p w14:paraId="084FA477">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rPr>
        <w:t>特此证明。</w:t>
      </w:r>
    </w:p>
    <w:p w14:paraId="1608A1A1">
      <w:pPr>
        <w:spacing w:line="440" w:lineRule="exact"/>
        <w:ind w:firstLine="4536"/>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303DFA91">
      <w:pPr>
        <w:spacing w:line="440" w:lineRule="exact"/>
        <w:ind w:firstLine="4536"/>
        <w:rPr>
          <w:rFonts w:hint="eastAsia" w:ascii="宋体" w:hAnsi="宋体" w:eastAsia="宋体" w:cs="宋体"/>
          <w:kern w:val="1"/>
          <w:sz w:val="24"/>
        </w:rPr>
      </w:pPr>
      <w:r>
        <w:rPr>
          <w:rFonts w:hint="eastAsia" w:ascii="宋体" w:hAnsi="宋体" w:eastAsia="宋体" w:cs="宋体"/>
          <w:kern w:val="1"/>
          <w:sz w:val="24"/>
        </w:rPr>
        <w:t>日期：       年    月   日</w:t>
      </w:r>
    </w:p>
    <w:p w14:paraId="3E0B92A6">
      <w:pPr>
        <w:spacing w:line="360" w:lineRule="auto"/>
        <w:rPr>
          <w:rFonts w:ascii="仿宋_GB2312" w:eastAsia="仿宋_GB2312"/>
          <w:kern w:val="1"/>
          <w:sz w:val="24"/>
        </w:rPr>
      </w:pPr>
    </w:p>
    <w:p w14:paraId="59FAF026">
      <w:pPr>
        <w:spacing w:line="360" w:lineRule="auto"/>
        <w:rPr>
          <w:rFonts w:ascii="仿宋_GB2312" w:eastAsia="仿宋_GB2312"/>
          <w:kern w:val="1"/>
          <w:sz w:val="24"/>
        </w:rPr>
      </w:pPr>
    </w:p>
    <w:p w14:paraId="7F1EBB12">
      <w:pPr>
        <w:spacing w:line="440" w:lineRule="exact"/>
        <w:jc w:val="left"/>
        <w:rPr>
          <w:rFonts w:hint="eastAsia" w:ascii="宋体" w:hAnsi="宋体"/>
          <w:sz w:val="28"/>
          <w:szCs w:val="28"/>
        </w:rPr>
      </w:pPr>
    </w:p>
    <w:p w14:paraId="40B58C20">
      <w:pPr>
        <w:spacing w:line="440" w:lineRule="exact"/>
        <w:jc w:val="left"/>
        <w:rPr>
          <w:rFonts w:hint="eastAsia" w:ascii="宋体" w:hAnsi="宋体"/>
          <w:sz w:val="28"/>
          <w:szCs w:val="28"/>
        </w:rPr>
      </w:pPr>
    </w:p>
    <w:p w14:paraId="0E36773D">
      <w:pPr>
        <w:spacing w:line="440" w:lineRule="exact"/>
        <w:jc w:val="left"/>
        <w:rPr>
          <w:rFonts w:hint="eastAsia" w:ascii="宋体" w:hAnsi="宋体"/>
          <w:sz w:val="28"/>
          <w:szCs w:val="28"/>
        </w:rPr>
      </w:pPr>
    </w:p>
    <w:p w14:paraId="0F2CFCAB">
      <w:pPr>
        <w:spacing w:line="440" w:lineRule="exact"/>
        <w:jc w:val="left"/>
        <w:rPr>
          <w:rFonts w:hint="eastAsia" w:ascii="宋体" w:hAnsi="宋体"/>
          <w:sz w:val="28"/>
          <w:szCs w:val="28"/>
        </w:rPr>
      </w:pPr>
    </w:p>
    <w:p w14:paraId="6204226E">
      <w:pPr>
        <w:spacing w:line="440" w:lineRule="exact"/>
        <w:jc w:val="left"/>
        <w:rPr>
          <w:rFonts w:hint="eastAsia" w:ascii="宋体" w:hAnsi="宋体"/>
          <w:sz w:val="28"/>
          <w:szCs w:val="28"/>
        </w:rPr>
      </w:pPr>
    </w:p>
    <w:p w14:paraId="0F33B9FA">
      <w:pPr>
        <w:spacing w:line="440" w:lineRule="exact"/>
        <w:jc w:val="left"/>
        <w:rPr>
          <w:rFonts w:hint="eastAsia" w:ascii="宋体" w:hAnsi="宋体"/>
          <w:sz w:val="28"/>
          <w:szCs w:val="28"/>
        </w:rPr>
      </w:pPr>
    </w:p>
    <w:p w14:paraId="03F65315">
      <w:pPr>
        <w:spacing w:line="440" w:lineRule="exact"/>
        <w:jc w:val="left"/>
        <w:rPr>
          <w:rFonts w:hint="eastAsia" w:ascii="宋体" w:hAnsi="宋体"/>
          <w:sz w:val="28"/>
          <w:szCs w:val="28"/>
        </w:rPr>
      </w:pPr>
    </w:p>
    <w:p w14:paraId="6A9BD7ED">
      <w:pPr>
        <w:spacing w:line="440" w:lineRule="exact"/>
        <w:jc w:val="left"/>
        <w:rPr>
          <w:rFonts w:hint="eastAsia" w:ascii="宋体" w:hAnsi="宋体"/>
          <w:sz w:val="28"/>
          <w:szCs w:val="28"/>
        </w:rPr>
      </w:pPr>
    </w:p>
    <w:p w14:paraId="6A9F1606">
      <w:pPr>
        <w:spacing w:line="440" w:lineRule="exact"/>
        <w:jc w:val="left"/>
        <w:rPr>
          <w:rFonts w:hint="eastAsia" w:ascii="宋体" w:hAnsi="宋体"/>
          <w:sz w:val="28"/>
          <w:szCs w:val="28"/>
        </w:rPr>
      </w:pPr>
    </w:p>
    <w:p w14:paraId="3C3BCE12">
      <w:pPr>
        <w:spacing w:line="440" w:lineRule="exact"/>
        <w:jc w:val="left"/>
        <w:rPr>
          <w:rFonts w:hint="eastAsia" w:ascii="宋体" w:hAnsi="宋体"/>
          <w:sz w:val="28"/>
          <w:szCs w:val="28"/>
        </w:rPr>
      </w:pPr>
    </w:p>
    <w:p w14:paraId="3DA21594">
      <w:pPr>
        <w:spacing w:line="440" w:lineRule="exact"/>
        <w:jc w:val="left"/>
        <w:rPr>
          <w:rFonts w:hint="eastAsia" w:ascii="宋体" w:hAnsi="宋体"/>
          <w:sz w:val="28"/>
          <w:szCs w:val="28"/>
        </w:rPr>
      </w:pPr>
    </w:p>
    <w:p w14:paraId="072A782F">
      <w:pPr>
        <w:spacing w:line="440" w:lineRule="exact"/>
        <w:jc w:val="left"/>
        <w:rPr>
          <w:rFonts w:hint="eastAsia" w:ascii="宋体" w:hAnsi="宋体"/>
          <w:sz w:val="28"/>
          <w:szCs w:val="28"/>
        </w:rPr>
      </w:pPr>
    </w:p>
    <w:p w14:paraId="3DCED855">
      <w:pPr>
        <w:spacing w:line="440" w:lineRule="exact"/>
        <w:jc w:val="left"/>
        <w:rPr>
          <w:rFonts w:hint="eastAsia" w:ascii="宋体" w:hAnsi="宋体"/>
          <w:sz w:val="28"/>
          <w:szCs w:val="28"/>
        </w:rPr>
      </w:pPr>
    </w:p>
    <w:p w14:paraId="4F659537">
      <w:pPr>
        <w:spacing w:line="440" w:lineRule="exact"/>
        <w:jc w:val="left"/>
        <w:rPr>
          <w:rFonts w:hint="eastAsia" w:ascii="宋体" w:hAnsi="宋体"/>
          <w:sz w:val="28"/>
          <w:szCs w:val="28"/>
        </w:rPr>
      </w:pPr>
    </w:p>
    <w:p w14:paraId="10C1FE4C">
      <w:pPr>
        <w:spacing w:line="440" w:lineRule="exact"/>
        <w:jc w:val="left"/>
        <w:rPr>
          <w:rFonts w:hint="eastAsia" w:ascii="宋体" w:hAnsi="宋体"/>
          <w:sz w:val="28"/>
          <w:szCs w:val="28"/>
        </w:rPr>
      </w:pPr>
    </w:p>
    <w:p w14:paraId="264288C0">
      <w:pPr>
        <w:spacing w:line="440" w:lineRule="exact"/>
        <w:jc w:val="left"/>
        <w:rPr>
          <w:rFonts w:hint="eastAsia" w:ascii="宋体" w:hAnsi="宋体"/>
          <w:sz w:val="28"/>
          <w:szCs w:val="28"/>
        </w:rPr>
      </w:pPr>
    </w:p>
    <w:p w14:paraId="35FF70A9">
      <w:pPr>
        <w:spacing w:line="440" w:lineRule="exact"/>
        <w:jc w:val="left"/>
        <w:rPr>
          <w:rFonts w:hint="eastAsia" w:ascii="宋体" w:hAnsi="宋体"/>
          <w:sz w:val="28"/>
          <w:szCs w:val="28"/>
        </w:rPr>
      </w:pPr>
    </w:p>
    <w:p w14:paraId="723E749B">
      <w:pPr>
        <w:pStyle w:val="4"/>
        <w:spacing w:before="120" w:after="120"/>
        <w:rPr>
          <w:rFonts w:hint="eastAsia" w:ascii="宋体" w:hAnsi="宋体" w:eastAsia="宋体" w:cs="宋体"/>
          <w:b w:val="0"/>
          <w:kern w:val="1"/>
          <w:sz w:val="24"/>
          <w:szCs w:val="24"/>
          <w:lang w:val="en-US" w:eastAsia="zh-CN"/>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8：</w:t>
      </w:r>
    </w:p>
    <w:p w14:paraId="0F1EA340">
      <w:pPr>
        <w:pStyle w:val="4"/>
        <w:spacing w:before="120" w:after="120"/>
        <w:jc w:val="center"/>
        <w:rPr>
          <w:rFonts w:hint="eastAsia" w:ascii="宋体" w:hAnsi="宋体"/>
          <w:kern w:val="1"/>
          <w:sz w:val="44"/>
          <w:szCs w:val="44"/>
        </w:rPr>
      </w:pPr>
      <w:r>
        <w:rPr>
          <w:rFonts w:hint="eastAsia" w:ascii="宋体" w:hAnsi="宋体"/>
          <w:kern w:val="1"/>
          <w:sz w:val="44"/>
          <w:szCs w:val="44"/>
        </w:rPr>
        <w:t>法定代表人授权委托书</w:t>
      </w:r>
    </w:p>
    <w:p w14:paraId="3B8C1819"/>
    <w:p w14:paraId="2FF74D19">
      <w:pPr>
        <w:spacing w:line="440" w:lineRule="exact"/>
        <w:rPr>
          <w:rFonts w:hint="eastAsia" w:ascii="宋体" w:hAnsi="宋体" w:eastAsia="宋体" w:cs="宋体"/>
          <w:kern w:val="1"/>
          <w:sz w:val="24"/>
        </w:rPr>
      </w:pPr>
      <w:r>
        <w:rPr>
          <w:rFonts w:hint="eastAsia" w:ascii="宋体" w:hAnsi="宋体" w:eastAsia="宋体" w:cs="宋体"/>
          <w:kern w:val="1"/>
          <w:sz w:val="24"/>
        </w:rPr>
        <w:t>致</w:t>
      </w:r>
      <w:r>
        <w:rPr>
          <w:rFonts w:hint="eastAsia" w:ascii="宋体" w:hAnsi="宋体" w:cs="宋体"/>
          <w:kern w:val="1"/>
          <w:sz w:val="24"/>
          <w:lang w:eastAsia="zh-CN"/>
        </w:rPr>
        <w:t>深圳理工大学总医院</w:t>
      </w:r>
      <w:r>
        <w:rPr>
          <w:rFonts w:hint="eastAsia" w:ascii="宋体" w:hAnsi="宋体" w:eastAsia="宋体" w:cs="宋体"/>
          <w:kern w:val="1"/>
          <w:sz w:val="24"/>
        </w:rPr>
        <w:t>：</w:t>
      </w:r>
    </w:p>
    <w:p w14:paraId="304CFF1C">
      <w:pPr>
        <w:spacing w:line="440" w:lineRule="exact"/>
        <w:rPr>
          <w:rFonts w:hint="eastAsia" w:ascii="宋体" w:hAnsi="宋体" w:eastAsia="宋体" w:cs="宋体"/>
          <w:kern w:val="1"/>
          <w:sz w:val="24"/>
        </w:rPr>
      </w:pPr>
    </w:p>
    <w:p w14:paraId="50C88040">
      <w:pPr>
        <w:spacing w:line="440" w:lineRule="exact"/>
        <w:jc w:val="left"/>
        <w:rPr>
          <w:rFonts w:hint="eastAsia" w:ascii="宋体" w:hAnsi="宋体" w:eastAsia="宋体" w:cs="宋体"/>
          <w:kern w:val="1"/>
          <w:sz w:val="24"/>
        </w:rPr>
      </w:pPr>
      <w:r>
        <w:rPr>
          <w:rFonts w:hint="eastAsia" w:ascii="宋体" w:hAnsi="宋体" w:eastAsia="宋体" w:cs="宋体"/>
          <w:kern w:val="1"/>
          <w:sz w:val="24"/>
          <w:u w:val="single"/>
        </w:rPr>
        <w:t xml:space="preserve">        （</w:t>
      </w:r>
      <w:r>
        <w:rPr>
          <w:rFonts w:hint="eastAsia" w:ascii="宋体" w:hAnsi="宋体" w:eastAsia="宋体" w:cs="宋体"/>
          <w:kern w:val="1"/>
          <w:sz w:val="24"/>
          <w:u w:val="single"/>
          <w:lang w:eastAsia="zh-CN"/>
        </w:rPr>
        <w:t>竞标单位</w:t>
      </w:r>
      <w:r>
        <w:rPr>
          <w:rFonts w:hint="eastAsia" w:ascii="宋体" w:hAnsi="宋体" w:eastAsia="宋体" w:cs="宋体"/>
          <w:kern w:val="1"/>
          <w:sz w:val="24"/>
          <w:u w:val="single"/>
        </w:rPr>
        <w:t xml:space="preserve">全称）      </w:t>
      </w:r>
      <w:r>
        <w:rPr>
          <w:rFonts w:hint="eastAsia" w:ascii="宋体" w:hAnsi="宋体" w:eastAsia="宋体" w:cs="宋体"/>
          <w:kern w:val="1"/>
          <w:sz w:val="24"/>
        </w:rPr>
        <w:t>法定代表人</w:t>
      </w:r>
      <w:r>
        <w:rPr>
          <w:rFonts w:hint="eastAsia" w:ascii="宋体" w:hAnsi="宋体" w:eastAsia="宋体" w:cs="宋体"/>
          <w:kern w:val="1"/>
          <w:sz w:val="24"/>
          <w:u w:val="single"/>
        </w:rPr>
        <w:t xml:space="preserve">  （姓名、职务）              </w:t>
      </w:r>
      <w:r>
        <w:rPr>
          <w:rFonts w:hint="eastAsia" w:ascii="宋体" w:hAnsi="宋体" w:eastAsia="宋体" w:cs="宋体"/>
          <w:kern w:val="1"/>
          <w:sz w:val="24"/>
        </w:rPr>
        <w:t>授权</w:t>
      </w:r>
      <w:r>
        <w:rPr>
          <w:rFonts w:hint="eastAsia" w:ascii="宋体" w:hAnsi="宋体" w:eastAsia="宋体" w:cs="宋体"/>
          <w:kern w:val="1"/>
          <w:sz w:val="24"/>
          <w:u w:val="single"/>
        </w:rPr>
        <w:t xml:space="preserve">   （被授权代表姓名、职务）             </w:t>
      </w:r>
      <w:r>
        <w:rPr>
          <w:rFonts w:hint="eastAsia" w:ascii="宋体" w:hAnsi="宋体" w:eastAsia="宋体" w:cs="宋体"/>
          <w:kern w:val="1"/>
          <w:sz w:val="24"/>
        </w:rPr>
        <w:t xml:space="preserve"> 为本公司合法代理人，参加贵院组织的</w:t>
      </w:r>
      <w:r>
        <w:rPr>
          <w:rFonts w:hint="eastAsia" w:ascii="宋体" w:hAnsi="宋体" w:eastAsia="宋体" w:cs="宋体"/>
          <w:kern w:val="1"/>
          <w:sz w:val="24"/>
          <w:u w:val="single"/>
        </w:rPr>
        <w:t xml:space="preserve">   (项目名称)（项目编号）                </w:t>
      </w:r>
      <w:r>
        <w:rPr>
          <w:rFonts w:hint="eastAsia" w:ascii="宋体" w:hAnsi="宋体" w:eastAsia="宋体" w:cs="宋体"/>
          <w:kern w:val="1"/>
          <w:sz w:val="24"/>
        </w:rPr>
        <w:t xml:space="preserve"> 项目的投标活动，代表本公司处理采购活动中的一切事宜。</w:t>
      </w:r>
      <w:r>
        <w:rPr>
          <w:rFonts w:hint="eastAsia" w:ascii="宋体" w:hAnsi="宋体" w:eastAsia="宋体" w:cs="宋体"/>
          <w:kern w:val="1"/>
          <w:sz w:val="24"/>
          <w:lang w:eastAsia="zh-CN"/>
        </w:rPr>
        <w:t>竞标单位</w:t>
      </w:r>
      <w:r>
        <w:rPr>
          <w:rFonts w:hint="eastAsia" w:ascii="宋体" w:hAnsi="宋体" w:eastAsia="宋体" w:cs="宋体"/>
          <w:kern w:val="1"/>
          <w:sz w:val="24"/>
        </w:rPr>
        <w:t>代表在投标过程中所签署的一切文件和处理与之有关的一切事务，本公司均予以认可并对此承担责任。</w:t>
      </w:r>
    </w:p>
    <w:p w14:paraId="3971AE48">
      <w:pPr>
        <w:spacing w:line="440" w:lineRule="exact"/>
        <w:ind w:firstLine="480" w:firstLineChars="200"/>
        <w:jc w:val="left"/>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代表无转委权。特此授权。</w:t>
      </w:r>
    </w:p>
    <w:p w14:paraId="6FCCA041">
      <w:pPr>
        <w:spacing w:line="440" w:lineRule="exact"/>
        <w:jc w:val="left"/>
        <w:rPr>
          <w:rFonts w:hint="eastAsia" w:ascii="宋体" w:hAnsi="宋体" w:eastAsia="宋体" w:cs="宋体"/>
          <w:kern w:val="1"/>
          <w:sz w:val="24"/>
        </w:rPr>
      </w:pPr>
    </w:p>
    <w:p w14:paraId="31D00F1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                     职务：                  </w:t>
      </w:r>
    </w:p>
    <w:p w14:paraId="38CE4F5B">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联系电话：                     手机：                  </w:t>
      </w:r>
    </w:p>
    <w:p w14:paraId="4873EC66">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身份证号码：                                           </w:t>
      </w:r>
    </w:p>
    <w:p w14:paraId="4F6B4DFD">
      <w:pPr>
        <w:spacing w:line="440" w:lineRule="exact"/>
        <w:ind w:firstLine="120"/>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0EDE8C43">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法定代表人（签名）：                                    </w:t>
      </w:r>
    </w:p>
    <w:p w14:paraId="668D543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被授权人（签名）：                                      </w:t>
      </w:r>
    </w:p>
    <w:p w14:paraId="1AE49728">
      <w:pPr>
        <w:spacing w:line="440" w:lineRule="exact"/>
        <w:ind w:firstLine="120" w:firstLineChars="50"/>
        <w:rPr>
          <w:rFonts w:hint="eastAsia" w:ascii="宋体" w:hAnsi="宋体" w:eastAsia="宋体" w:cs="宋体"/>
          <w:kern w:val="1"/>
          <w:sz w:val="24"/>
        </w:rPr>
      </w:pPr>
      <w:r>
        <w:rPr>
          <w:rFonts w:hint="eastAsia" w:ascii="宋体" w:hAnsi="宋体" w:eastAsia="宋体" w:cs="宋体"/>
          <w:kern w:val="1"/>
          <w:sz w:val="24"/>
        </w:rPr>
        <w:t>授权委托日期：  年  月  日</w:t>
      </w:r>
    </w:p>
    <w:p w14:paraId="4F3927F4">
      <w:pPr>
        <w:spacing w:line="440" w:lineRule="exact"/>
        <w:jc w:val="left"/>
        <w:rPr>
          <w:rFonts w:hint="eastAsia" w:ascii="宋体" w:hAnsi="宋体"/>
          <w:sz w:val="28"/>
          <w:szCs w:val="28"/>
        </w:rPr>
      </w:pPr>
    </w:p>
    <w:p w14:paraId="237EAA86">
      <w:pPr>
        <w:spacing w:line="440" w:lineRule="exact"/>
        <w:jc w:val="left"/>
        <w:rPr>
          <w:rFonts w:hint="eastAsia" w:ascii="宋体" w:hAnsi="宋体"/>
          <w:sz w:val="28"/>
          <w:szCs w:val="28"/>
        </w:rPr>
      </w:pPr>
    </w:p>
    <w:p w14:paraId="7AC5FC1D">
      <w:pPr>
        <w:spacing w:line="440" w:lineRule="exact"/>
        <w:jc w:val="left"/>
        <w:rPr>
          <w:rFonts w:hint="eastAsia" w:ascii="宋体" w:hAnsi="宋体"/>
          <w:sz w:val="28"/>
          <w:szCs w:val="28"/>
        </w:rPr>
      </w:pPr>
    </w:p>
    <w:p w14:paraId="1DAD6E61">
      <w:pPr>
        <w:spacing w:line="440" w:lineRule="exact"/>
        <w:jc w:val="left"/>
        <w:rPr>
          <w:rFonts w:hint="eastAsia" w:ascii="宋体" w:hAnsi="宋体"/>
          <w:sz w:val="28"/>
          <w:szCs w:val="28"/>
        </w:rPr>
      </w:pPr>
    </w:p>
    <w:p w14:paraId="1CF536C1">
      <w:pPr>
        <w:spacing w:line="440" w:lineRule="exact"/>
        <w:jc w:val="left"/>
        <w:rPr>
          <w:rFonts w:hint="eastAsia" w:ascii="宋体" w:hAnsi="宋体"/>
          <w:sz w:val="28"/>
          <w:szCs w:val="28"/>
        </w:rPr>
      </w:pPr>
    </w:p>
    <w:p w14:paraId="60D3335E">
      <w:pPr>
        <w:spacing w:line="440" w:lineRule="exact"/>
        <w:jc w:val="left"/>
        <w:rPr>
          <w:rFonts w:hint="eastAsia" w:ascii="宋体" w:hAnsi="宋体"/>
          <w:sz w:val="28"/>
          <w:szCs w:val="28"/>
        </w:rPr>
      </w:pPr>
    </w:p>
    <w:p w14:paraId="7B5BA8AC">
      <w:pPr>
        <w:spacing w:line="440" w:lineRule="exact"/>
        <w:jc w:val="left"/>
        <w:rPr>
          <w:rFonts w:hint="eastAsia" w:ascii="宋体" w:hAnsi="宋体"/>
          <w:sz w:val="28"/>
          <w:szCs w:val="28"/>
        </w:rPr>
      </w:pPr>
    </w:p>
    <w:p w14:paraId="4A8AE3B9">
      <w:pPr>
        <w:spacing w:line="440" w:lineRule="exact"/>
        <w:jc w:val="left"/>
        <w:rPr>
          <w:rFonts w:hint="eastAsia" w:ascii="宋体" w:hAnsi="宋体"/>
          <w:sz w:val="28"/>
          <w:szCs w:val="28"/>
        </w:rPr>
      </w:pPr>
    </w:p>
    <w:p w14:paraId="10B2CDCE">
      <w:pPr>
        <w:spacing w:line="440" w:lineRule="exact"/>
        <w:jc w:val="left"/>
        <w:rPr>
          <w:rFonts w:hint="eastAsia" w:ascii="宋体" w:hAnsi="宋体"/>
          <w:sz w:val="28"/>
          <w:szCs w:val="28"/>
        </w:rPr>
      </w:pPr>
    </w:p>
    <w:p w14:paraId="7DBC24AB">
      <w:pPr>
        <w:spacing w:line="440" w:lineRule="exact"/>
        <w:jc w:val="left"/>
        <w:rPr>
          <w:rFonts w:hint="eastAsia" w:ascii="宋体" w:hAnsi="宋体"/>
          <w:sz w:val="28"/>
          <w:szCs w:val="28"/>
        </w:rPr>
      </w:pPr>
    </w:p>
    <w:p w14:paraId="5EE3297F">
      <w:pPr>
        <w:spacing w:line="440" w:lineRule="exact"/>
        <w:jc w:val="left"/>
        <w:rPr>
          <w:rFonts w:hint="eastAsia" w:ascii="宋体" w:hAnsi="宋体"/>
          <w:sz w:val="28"/>
          <w:szCs w:val="28"/>
        </w:rPr>
      </w:pPr>
    </w:p>
    <w:p w14:paraId="3300D450">
      <w:pPr>
        <w:spacing w:line="440" w:lineRule="exact"/>
        <w:jc w:val="left"/>
        <w:rPr>
          <w:rFonts w:hint="eastAsia" w:ascii="宋体" w:hAnsi="宋体"/>
          <w:sz w:val="28"/>
          <w:szCs w:val="28"/>
        </w:rPr>
      </w:pPr>
    </w:p>
    <w:p w14:paraId="7973CF25">
      <w:pPr>
        <w:pStyle w:val="81"/>
        <w:spacing w:line="20" w:lineRule="exact"/>
      </w:pPr>
    </w:p>
    <w:p w14:paraId="28EAA561">
      <w:pPr>
        <w:pStyle w:val="4"/>
        <w:spacing w:before="120" w:after="120"/>
        <w:rPr>
          <w:rFonts w:hint="eastAsia" w:ascii="宋体" w:hAnsi="宋体" w:eastAsia="宋体" w:cs="宋体"/>
          <w:b w:val="0"/>
          <w:bCs/>
          <w:kern w:val="1"/>
          <w:sz w:val="24"/>
          <w:szCs w:val="24"/>
        </w:rPr>
      </w:pPr>
      <w:r>
        <w:rPr>
          <w:rFonts w:hint="eastAsia" w:ascii="宋体" w:hAnsi="宋体" w:eastAsia="宋体" w:cs="宋体"/>
          <w:b w:val="0"/>
          <w:bCs/>
          <w:kern w:val="1"/>
          <w:sz w:val="24"/>
          <w:szCs w:val="24"/>
        </w:rPr>
        <w:t>附件</w:t>
      </w:r>
      <w:r>
        <w:rPr>
          <w:rFonts w:hint="eastAsia" w:ascii="宋体" w:hAnsi="宋体" w:eastAsia="宋体" w:cs="宋体"/>
          <w:b w:val="0"/>
          <w:bCs/>
          <w:kern w:val="1"/>
          <w:sz w:val="24"/>
          <w:szCs w:val="24"/>
          <w:lang w:val="en-US" w:eastAsia="zh-CN"/>
        </w:rPr>
        <w:t>9</w:t>
      </w:r>
      <w:r>
        <w:rPr>
          <w:rFonts w:hint="eastAsia" w:ascii="宋体" w:hAnsi="宋体" w:eastAsia="宋体" w:cs="宋体"/>
          <w:b w:val="0"/>
          <w:bCs/>
          <w:kern w:val="1"/>
          <w:sz w:val="24"/>
          <w:szCs w:val="24"/>
        </w:rPr>
        <w:t>：</w:t>
      </w:r>
    </w:p>
    <w:p w14:paraId="077BA69C">
      <w:pPr>
        <w:pStyle w:val="4"/>
        <w:spacing w:before="120" w:after="120"/>
        <w:jc w:val="center"/>
        <w:rPr>
          <w:kern w:val="1"/>
          <w:sz w:val="44"/>
          <w:szCs w:val="44"/>
        </w:rPr>
      </w:pPr>
      <w:r>
        <w:rPr>
          <w:rFonts w:hint="eastAsia"/>
          <w:kern w:val="1"/>
          <w:sz w:val="44"/>
          <w:szCs w:val="44"/>
        </w:rPr>
        <w:t>报</w:t>
      </w:r>
      <w:r>
        <w:rPr>
          <w:rFonts w:hint="eastAsia"/>
          <w:kern w:val="1"/>
          <w:sz w:val="44"/>
          <w:szCs w:val="44"/>
          <w:lang w:val="en-US" w:eastAsia="zh-CN"/>
        </w:rPr>
        <w:t xml:space="preserve">  </w:t>
      </w:r>
      <w:r>
        <w:rPr>
          <w:rFonts w:hint="eastAsia"/>
          <w:kern w:val="1"/>
          <w:sz w:val="44"/>
          <w:szCs w:val="44"/>
        </w:rPr>
        <w:t>价</w:t>
      </w:r>
      <w:r>
        <w:rPr>
          <w:rFonts w:hint="eastAsia"/>
          <w:kern w:val="1"/>
          <w:sz w:val="44"/>
          <w:szCs w:val="44"/>
          <w:lang w:val="en-US" w:eastAsia="zh-CN"/>
        </w:rPr>
        <w:t xml:space="preserve">  </w:t>
      </w:r>
      <w:r>
        <w:rPr>
          <w:kern w:val="1"/>
          <w:sz w:val="44"/>
          <w:szCs w:val="44"/>
        </w:rPr>
        <w:t>表</w:t>
      </w:r>
    </w:p>
    <w:p w14:paraId="77983E26">
      <w:pPr>
        <w:wordWrap w:val="0"/>
        <w:jc w:val="right"/>
        <w:rPr>
          <w:rFonts w:hint="eastAsia" w:ascii="宋体" w:hAnsi="宋体" w:eastAsia="宋体" w:cs="宋体"/>
          <w:sz w:val="24"/>
          <w:szCs w:val="24"/>
          <w:lang w:val="en-US" w:eastAsia="zh-CN"/>
        </w:rPr>
      </w:pPr>
      <w:r>
        <w:rPr>
          <w:rFonts w:hint="eastAsia" w:ascii="宋体" w:hAnsi="宋体" w:eastAsia="宋体" w:cs="宋体"/>
          <w:sz w:val="24"/>
          <w:szCs w:val="24"/>
        </w:rPr>
        <w:t>单位：人民币元</w:t>
      </w:r>
      <w:r>
        <w:rPr>
          <w:rFonts w:hint="eastAsia" w:ascii="宋体" w:hAnsi="宋体" w:eastAsia="宋体" w:cs="宋体"/>
          <w:sz w:val="24"/>
          <w:szCs w:val="24"/>
          <w:lang w:val="en-US" w:eastAsia="zh-CN"/>
        </w:rPr>
        <w:t xml:space="preserve"> </w:t>
      </w:r>
    </w:p>
    <w:tbl>
      <w:tblPr>
        <w:tblStyle w:val="27"/>
        <w:tblW w:w="0" w:type="auto"/>
        <w:jc w:val="center"/>
        <w:tblLayout w:type="fixed"/>
        <w:tblCellMar>
          <w:top w:w="0" w:type="dxa"/>
          <w:left w:w="108" w:type="dxa"/>
          <w:bottom w:w="0" w:type="dxa"/>
          <w:right w:w="108" w:type="dxa"/>
        </w:tblCellMar>
      </w:tblPr>
      <w:tblGrid>
        <w:gridCol w:w="1800"/>
        <w:gridCol w:w="3225"/>
        <w:gridCol w:w="1747"/>
        <w:gridCol w:w="1868"/>
      </w:tblGrid>
      <w:tr w14:paraId="4B830B8A">
        <w:tblPrEx>
          <w:tblCellMar>
            <w:top w:w="0" w:type="dxa"/>
            <w:left w:w="108" w:type="dxa"/>
            <w:bottom w:w="0" w:type="dxa"/>
            <w:right w:w="108" w:type="dxa"/>
          </w:tblCellMar>
        </w:tblPrEx>
        <w:trPr>
          <w:cantSplit/>
          <w:trHeight w:val="720" w:hRule="atLeast"/>
          <w:jc w:val="center"/>
        </w:trPr>
        <w:tc>
          <w:tcPr>
            <w:tcW w:w="1800" w:type="dxa"/>
            <w:tcBorders>
              <w:top w:val="double" w:color="000000" w:sz="4" w:space="0"/>
              <w:left w:val="double" w:color="000000" w:sz="4" w:space="0"/>
              <w:bottom w:val="single" w:color="000000" w:sz="4" w:space="0"/>
              <w:right w:val="single" w:color="000000" w:sz="4" w:space="0"/>
            </w:tcBorders>
            <w:noWrap w:val="0"/>
            <w:vAlign w:val="center"/>
          </w:tcPr>
          <w:p w14:paraId="73846F1F">
            <w:pPr>
              <w:jc w:val="center"/>
              <w:rPr>
                <w:rFonts w:hint="eastAsia" w:ascii="宋体" w:hAnsi="宋体" w:eastAsia="宋体" w:cs="宋体"/>
                <w:b/>
                <w:bCs/>
                <w:sz w:val="24"/>
                <w:szCs w:val="24"/>
              </w:rPr>
            </w:pPr>
            <w:r>
              <w:rPr>
                <w:rFonts w:hint="eastAsia" w:ascii="宋体" w:hAnsi="宋体" w:eastAsia="宋体" w:cs="宋体"/>
                <w:b/>
                <w:bCs/>
                <w:sz w:val="24"/>
                <w:szCs w:val="24"/>
              </w:rPr>
              <w:t>项目编号</w:t>
            </w:r>
          </w:p>
        </w:tc>
        <w:tc>
          <w:tcPr>
            <w:tcW w:w="3225" w:type="dxa"/>
            <w:tcBorders>
              <w:top w:val="double" w:color="000000" w:sz="4" w:space="0"/>
              <w:left w:val="single" w:color="000000" w:sz="4" w:space="0"/>
              <w:bottom w:val="single" w:color="000000" w:sz="4" w:space="0"/>
              <w:right w:val="single" w:color="000000" w:sz="4" w:space="0"/>
            </w:tcBorders>
            <w:noWrap w:val="0"/>
            <w:vAlign w:val="center"/>
          </w:tcPr>
          <w:p w14:paraId="1CF5DCEB">
            <w:pPr>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1747" w:type="dxa"/>
            <w:tcBorders>
              <w:top w:val="double" w:color="000000" w:sz="4" w:space="0"/>
              <w:left w:val="single" w:color="000000" w:sz="4" w:space="0"/>
              <w:bottom w:val="single" w:color="000000" w:sz="4" w:space="0"/>
              <w:right w:val="single" w:color="000000" w:sz="4" w:space="0"/>
            </w:tcBorders>
            <w:noWrap w:val="0"/>
            <w:vAlign w:val="center"/>
          </w:tcPr>
          <w:p w14:paraId="25BBFDAC">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折扣率</w:t>
            </w:r>
          </w:p>
        </w:tc>
        <w:tc>
          <w:tcPr>
            <w:tcW w:w="1868" w:type="dxa"/>
            <w:tcBorders>
              <w:top w:val="double" w:color="000000" w:sz="4" w:space="0"/>
              <w:left w:val="single" w:color="000000" w:sz="4" w:space="0"/>
              <w:bottom w:val="single" w:color="000000" w:sz="4" w:space="0"/>
              <w:right w:val="double" w:color="000000" w:sz="4" w:space="0"/>
            </w:tcBorders>
            <w:noWrap w:val="0"/>
            <w:vAlign w:val="center"/>
          </w:tcPr>
          <w:p w14:paraId="48A9725C">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90F19BF">
        <w:tblPrEx>
          <w:tblCellMar>
            <w:top w:w="0" w:type="dxa"/>
            <w:left w:w="108" w:type="dxa"/>
            <w:bottom w:w="0" w:type="dxa"/>
            <w:right w:w="108" w:type="dxa"/>
          </w:tblCellMar>
        </w:tblPrEx>
        <w:trPr>
          <w:cantSplit/>
          <w:trHeight w:val="738" w:hRule="atLeast"/>
          <w:jc w:val="center"/>
        </w:trPr>
        <w:tc>
          <w:tcPr>
            <w:tcW w:w="1800" w:type="dxa"/>
            <w:tcBorders>
              <w:top w:val="single" w:color="000000" w:sz="4" w:space="0"/>
              <w:left w:val="double" w:color="000000" w:sz="4" w:space="0"/>
              <w:bottom w:val="double" w:color="000000" w:sz="4" w:space="0"/>
              <w:right w:val="single" w:color="000000" w:sz="4" w:space="0"/>
            </w:tcBorders>
            <w:noWrap w:val="0"/>
            <w:vAlign w:val="center"/>
          </w:tcPr>
          <w:p w14:paraId="4412A418">
            <w:pPr>
              <w:jc w:val="center"/>
              <w:rPr>
                <w:rFonts w:hint="eastAsia" w:ascii="宋体" w:hAnsi="宋体" w:eastAsia="宋体" w:cs="宋体"/>
                <w:sz w:val="24"/>
                <w:szCs w:val="24"/>
                <w:u w:val="single"/>
              </w:rPr>
            </w:pPr>
          </w:p>
        </w:tc>
        <w:tc>
          <w:tcPr>
            <w:tcW w:w="3225" w:type="dxa"/>
            <w:tcBorders>
              <w:top w:val="single" w:color="000000" w:sz="4" w:space="0"/>
              <w:left w:val="single" w:color="000000" w:sz="4" w:space="0"/>
              <w:bottom w:val="double" w:color="000000" w:sz="4" w:space="0"/>
              <w:right w:val="single" w:color="000000" w:sz="4" w:space="0"/>
            </w:tcBorders>
            <w:noWrap w:val="0"/>
            <w:vAlign w:val="center"/>
          </w:tcPr>
          <w:p w14:paraId="6B3D909C">
            <w:pPr>
              <w:rPr>
                <w:rFonts w:hint="eastAsia" w:ascii="宋体" w:hAnsi="宋体" w:eastAsia="宋体" w:cs="宋体"/>
                <w:sz w:val="24"/>
                <w:szCs w:val="24"/>
                <w:u w:val="single"/>
              </w:rPr>
            </w:pPr>
          </w:p>
        </w:tc>
        <w:tc>
          <w:tcPr>
            <w:tcW w:w="1747" w:type="dxa"/>
            <w:tcBorders>
              <w:top w:val="single" w:color="000000" w:sz="4" w:space="0"/>
              <w:left w:val="single" w:color="000000" w:sz="4" w:space="0"/>
              <w:bottom w:val="double" w:color="000000" w:sz="4" w:space="0"/>
              <w:right w:val="single" w:color="000000" w:sz="4" w:space="0"/>
            </w:tcBorders>
            <w:noWrap w:val="0"/>
            <w:vAlign w:val="center"/>
          </w:tcPr>
          <w:p w14:paraId="62821774">
            <w:pPr>
              <w:rPr>
                <w:rFonts w:hint="eastAsia" w:ascii="宋体" w:hAnsi="宋体" w:eastAsia="宋体" w:cs="宋体"/>
                <w:sz w:val="24"/>
                <w:szCs w:val="24"/>
                <w:lang w:val="en-US" w:eastAsia="zh-CN"/>
              </w:rPr>
            </w:pPr>
          </w:p>
        </w:tc>
        <w:tc>
          <w:tcPr>
            <w:tcW w:w="1868" w:type="dxa"/>
            <w:tcBorders>
              <w:top w:val="single" w:color="000000" w:sz="4" w:space="0"/>
              <w:left w:val="single" w:color="000000" w:sz="4" w:space="0"/>
              <w:bottom w:val="double" w:color="000000" w:sz="4" w:space="0"/>
              <w:right w:val="double" w:color="000000" w:sz="4" w:space="0"/>
            </w:tcBorders>
            <w:noWrap w:val="0"/>
            <w:vAlign w:val="center"/>
          </w:tcPr>
          <w:p w14:paraId="7F26F23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上限折扣9</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w:t>
            </w:r>
          </w:p>
        </w:tc>
      </w:tr>
    </w:tbl>
    <w:p w14:paraId="7862DAB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黑体" w:hAnsi="黑体" w:eastAsia="黑体" w:cs="宋体"/>
          <w:bCs/>
          <w:sz w:val="24"/>
          <w:lang w:val="en-US" w:eastAsia="zh-CN"/>
        </w:rPr>
      </w:pPr>
      <w:r>
        <w:rPr>
          <w:rFonts w:hint="eastAsia" w:ascii="黑体" w:hAnsi="黑体" w:eastAsia="黑体" w:cs="宋体"/>
          <w:bCs/>
          <w:sz w:val="24"/>
          <w:lang w:val="en-US" w:eastAsia="zh-CN"/>
        </w:rPr>
        <w:t xml:space="preserve"> </w:t>
      </w:r>
      <w:r>
        <w:rPr>
          <w:rFonts w:hint="eastAsia" w:asciiTheme="minorEastAsia" w:hAnsiTheme="minorEastAsia" w:eastAsiaTheme="minorEastAsia" w:cstheme="minorEastAsia"/>
          <w:bCs/>
          <w:color w:val="auto"/>
          <w:sz w:val="24"/>
          <w:szCs w:val="24"/>
          <w:lang w:val="en-US" w:eastAsia="zh-CN"/>
        </w:rPr>
        <w:t>注：</w:t>
      </w:r>
      <w:r>
        <w:rPr>
          <w:rFonts w:hint="eastAsia" w:asciiTheme="minorEastAsia" w:hAnsiTheme="minorEastAsia" w:eastAsiaTheme="minorEastAsia" w:cstheme="minorEastAsia"/>
          <w:i w:val="0"/>
          <w:iCs w:val="0"/>
          <w:caps w:val="0"/>
          <w:color w:val="auto"/>
          <w:spacing w:val="0"/>
          <w:sz w:val="24"/>
          <w:szCs w:val="24"/>
          <w:shd w:val="clear" w:fill="FFFFFF"/>
        </w:rPr>
        <w:t>最终金额</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为项目概算批复金额</w:t>
      </w:r>
      <w:r>
        <w:rPr>
          <w:rFonts w:hint="eastAsia" w:asciiTheme="minorEastAsia" w:hAnsiTheme="minorEastAsia" w:eastAsiaTheme="minorEastAsia" w:cstheme="minorEastAsia"/>
          <w:i w:val="0"/>
          <w:iCs w:val="0"/>
          <w:caps w:val="0"/>
          <w:color w:val="auto"/>
          <w:spacing w:val="0"/>
          <w:sz w:val="24"/>
          <w:szCs w:val="24"/>
          <w:shd w:val="clear" w:fill="FFFFFF"/>
        </w:rPr>
        <w:t>*折扣系数为准</w:t>
      </w:r>
    </w:p>
    <w:p w14:paraId="79A55A5A">
      <w:pPr>
        <w:spacing w:line="400" w:lineRule="exact"/>
        <w:ind w:firstLine="480" w:firstLineChars="200"/>
        <w:jc w:val="left"/>
        <w:rPr>
          <w:rFonts w:hint="eastAsia" w:ascii="宋体" w:hAnsi="宋体" w:eastAsia="宋体" w:cs="宋体"/>
          <w:sz w:val="24"/>
          <w:szCs w:val="24"/>
          <w:u w:val="none"/>
          <w:lang w:val="en-US" w:eastAsia="zh-CN"/>
        </w:rPr>
      </w:pPr>
    </w:p>
    <w:p w14:paraId="0A0E5B95">
      <w:pPr>
        <w:spacing w:line="400" w:lineRule="exact"/>
        <w:ind w:firstLine="480" w:firstLineChars="200"/>
        <w:jc w:val="left"/>
        <w:rPr>
          <w:rFonts w:hint="default" w:ascii="宋体" w:hAnsi="宋体" w:eastAsia="宋体" w:cs="宋体"/>
          <w:sz w:val="24"/>
          <w:szCs w:val="24"/>
          <w:u w:val="none"/>
          <w:lang w:val="en-US" w:eastAsia="zh-CN"/>
        </w:rPr>
      </w:pPr>
    </w:p>
    <w:p w14:paraId="247B2571">
      <w:pPr>
        <w:spacing w:line="400" w:lineRule="exact"/>
        <w:ind w:firstLine="3840" w:firstLineChars="1600"/>
        <w:rPr>
          <w:rFonts w:hint="eastAsia" w:ascii="宋体" w:hAnsi="宋体" w:eastAsia="宋体" w:cs="宋体"/>
          <w:kern w:val="1"/>
          <w:sz w:val="24"/>
          <w:szCs w:val="24"/>
          <w:u w:val="single"/>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p>
    <w:p w14:paraId="01D00347">
      <w:pPr>
        <w:spacing w:line="400" w:lineRule="exact"/>
        <w:ind w:right="2475" w:firstLine="3840" w:firstLineChars="1600"/>
        <w:rPr>
          <w:rFonts w:hint="eastAsia" w:ascii="宋体" w:hAnsi="宋体" w:eastAsia="宋体" w:cs="宋体"/>
          <w:sz w:val="24"/>
          <w:szCs w:val="24"/>
          <w:u w:val="single"/>
        </w:rPr>
      </w:pPr>
      <w:r>
        <w:rPr>
          <w:rFonts w:hint="eastAsia" w:ascii="宋体" w:hAnsi="宋体" w:eastAsia="宋体" w:cs="宋体"/>
          <w:sz w:val="24"/>
          <w:szCs w:val="24"/>
        </w:rPr>
        <w:t>法定代表人或被授权人（签名）：</w:t>
      </w:r>
    </w:p>
    <w:p w14:paraId="4FA79B8B">
      <w:pPr>
        <w:spacing w:line="360" w:lineRule="auto"/>
        <w:ind w:firstLine="3880" w:firstLineChars="1617"/>
        <w:rPr>
          <w:rFonts w:hint="eastAsia" w:ascii="宋体" w:hAnsi="宋体" w:eastAsia="宋体" w:cs="宋体"/>
          <w:bCs/>
          <w:sz w:val="24"/>
          <w:szCs w:val="24"/>
        </w:rPr>
      </w:pPr>
      <w:r>
        <w:rPr>
          <w:rFonts w:hint="eastAsia" w:ascii="宋体" w:hAnsi="宋体" w:eastAsia="宋体" w:cs="宋体"/>
          <w:sz w:val="24"/>
          <w:szCs w:val="24"/>
        </w:rPr>
        <w:t>日期：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14:paraId="16F645A1">
      <w:pPr>
        <w:spacing w:line="400" w:lineRule="exact"/>
        <w:ind w:right="2475" w:firstLine="3855" w:firstLineChars="1600"/>
        <w:rPr>
          <w:rFonts w:hint="eastAsia" w:ascii="宋体" w:hAnsi="宋体" w:eastAsia="宋体" w:cs="宋体"/>
          <w:sz w:val="24"/>
          <w:szCs w:val="24"/>
        </w:rPr>
      </w:pPr>
      <w:r>
        <w:rPr>
          <w:rFonts w:hint="eastAsia" w:ascii="宋体" w:hAnsi="宋体" w:eastAsia="宋体" w:cs="宋体"/>
          <w:b/>
          <w:sz w:val="24"/>
          <w:szCs w:val="24"/>
        </w:rPr>
        <w:t>（此处加盖投标人单位公章）</w:t>
      </w:r>
    </w:p>
    <w:p w14:paraId="1CE112D0">
      <w:pPr>
        <w:tabs>
          <w:tab w:val="left" w:pos="567"/>
        </w:tabs>
        <w:snapToGrid w:val="0"/>
        <w:spacing w:line="360" w:lineRule="auto"/>
        <w:rPr>
          <w:rFonts w:hint="eastAsia" w:ascii="宋体" w:hAnsi="宋体" w:eastAsia="宋体" w:cs="宋体"/>
          <w:sz w:val="24"/>
          <w:szCs w:val="24"/>
        </w:rPr>
      </w:pPr>
    </w:p>
    <w:p w14:paraId="02F583B2">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20BD0408">
      <w:pPr>
        <w:numPr>
          <w:ilvl w:val="1"/>
          <w:numId w:val="3"/>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此表为《报价表》的报价明细表。</w:t>
      </w:r>
    </w:p>
    <w:p w14:paraId="40B0FF3D">
      <w:pPr>
        <w:numPr>
          <w:ilvl w:val="1"/>
          <w:numId w:val="3"/>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所有价格均以人民币作为货币单位填写及计算。</w:t>
      </w:r>
    </w:p>
    <w:p w14:paraId="64407ABB">
      <w:pPr>
        <w:numPr>
          <w:ilvl w:val="1"/>
          <w:numId w:val="3"/>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该表格式仅作参考，</w:t>
      </w:r>
      <w:r>
        <w:rPr>
          <w:rFonts w:hint="eastAsia" w:ascii="宋体" w:hAnsi="宋体" w:eastAsia="宋体" w:cs="宋体"/>
          <w:sz w:val="24"/>
          <w:szCs w:val="24"/>
          <w:lang w:val="en-US" w:eastAsia="zh-CN"/>
        </w:rPr>
        <w:t>竞标单位</w:t>
      </w:r>
      <w:r>
        <w:rPr>
          <w:rFonts w:hint="eastAsia" w:ascii="宋体" w:hAnsi="宋体" w:eastAsia="宋体" w:cs="宋体"/>
          <w:sz w:val="24"/>
          <w:szCs w:val="24"/>
        </w:rPr>
        <w:t>的详细报价表格式可自定。</w:t>
      </w:r>
    </w:p>
    <w:p w14:paraId="4AAC756B">
      <w:pPr>
        <w:spacing w:line="440" w:lineRule="exact"/>
        <w:jc w:val="left"/>
        <w:rPr>
          <w:rFonts w:hint="eastAsia" w:ascii="仿宋_GB2312" w:hAnsi="宋体" w:eastAsia="仿宋_GB2312"/>
          <w:sz w:val="24"/>
          <w:szCs w:val="32"/>
        </w:rPr>
      </w:pPr>
    </w:p>
    <w:p w14:paraId="3EE06445">
      <w:pPr>
        <w:spacing w:line="440" w:lineRule="exact"/>
        <w:jc w:val="left"/>
        <w:rPr>
          <w:rFonts w:hint="eastAsia" w:ascii="仿宋_GB2312" w:hAnsi="宋体" w:eastAsia="仿宋_GB2312"/>
          <w:sz w:val="24"/>
          <w:szCs w:val="32"/>
        </w:rPr>
      </w:pPr>
    </w:p>
    <w:p w14:paraId="466C6148">
      <w:pPr>
        <w:spacing w:line="440" w:lineRule="exact"/>
        <w:jc w:val="left"/>
        <w:rPr>
          <w:rFonts w:hint="eastAsia" w:ascii="仿宋_GB2312" w:hAnsi="宋体" w:eastAsia="仿宋_GB2312"/>
          <w:sz w:val="24"/>
          <w:szCs w:val="32"/>
        </w:rPr>
      </w:pPr>
    </w:p>
    <w:p w14:paraId="27F6D50D">
      <w:pPr>
        <w:spacing w:line="440" w:lineRule="exact"/>
        <w:jc w:val="left"/>
        <w:rPr>
          <w:rFonts w:hint="eastAsia" w:ascii="仿宋_GB2312" w:hAnsi="宋体" w:eastAsia="仿宋_GB2312"/>
          <w:sz w:val="24"/>
          <w:szCs w:val="32"/>
        </w:rPr>
      </w:pPr>
    </w:p>
    <w:p w14:paraId="3A4D1C7E">
      <w:pPr>
        <w:spacing w:line="440" w:lineRule="exact"/>
        <w:jc w:val="left"/>
        <w:rPr>
          <w:rFonts w:hint="eastAsia" w:ascii="仿宋_GB2312" w:hAnsi="宋体" w:eastAsia="仿宋_GB2312"/>
          <w:sz w:val="24"/>
          <w:szCs w:val="32"/>
        </w:rPr>
      </w:pPr>
    </w:p>
    <w:p w14:paraId="3A10BFC1">
      <w:pPr>
        <w:spacing w:line="440" w:lineRule="exact"/>
        <w:jc w:val="left"/>
        <w:rPr>
          <w:rFonts w:hint="eastAsia" w:ascii="仿宋_GB2312" w:hAnsi="宋体" w:eastAsia="仿宋_GB2312"/>
          <w:sz w:val="24"/>
          <w:szCs w:val="32"/>
        </w:rPr>
      </w:pPr>
    </w:p>
    <w:p w14:paraId="7164E592">
      <w:pPr>
        <w:spacing w:line="440" w:lineRule="exact"/>
        <w:jc w:val="left"/>
        <w:rPr>
          <w:rFonts w:hint="eastAsia" w:ascii="仿宋_GB2312" w:hAnsi="宋体" w:eastAsia="仿宋_GB2312"/>
          <w:sz w:val="24"/>
          <w:szCs w:val="32"/>
        </w:rPr>
      </w:pPr>
    </w:p>
    <w:p w14:paraId="7D4C2B00">
      <w:pPr>
        <w:spacing w:line="440" w:lineRule="exact"/>
        <w:jc w:val="left"/>
        <w:rPr>
          <w:rFonts w:hint="eastAsia" w:ascii="仿宋_GB2312" w:hAnsi="宋体" w:eastAsia="仿宋_GB2312"/>
          <w:sz w:val="24"/>
          <w:szCs w:val="32"/>
        </w:rPr>
      </w:pPr>
    </w:p>
    <w:p w14:paraId="5E734F5E">
      <w:pPr>
        <w:spacing w:line="440" w:lineRule="exact"/>
        <w:jc w:val="left"/>
        <w:rPr>
          <w:rFonts w:hint="eastAsia" w:ascii="仿宋_GB2312" w:hAnsi="宋体" w:eastAsia="仿宋_GB2312"/>
          <w:sz w:val="24"/>
          <w:szCs w:val="32"/>
        </w:rPr>
      </w:pPr>
    </w:p>
    <w:p w14:paraId="69E8B14E">
      <w:pPr>
        <w:spacing w:line="440" w:lineRule="exact"/>
        <w:jc w:val="left"/>
        <w:rPr>
          <w:rFonts w:hint="eastAsia" w:ascii="仿宋_GB2312" w:hAnsi="宋体" w:eastAsia="仿宋_GB2312"/>
          <w:sz w:val="24"/>
          <w:szCs w:val="32"/>
        </w:rPr>
      </w:pPr>
    </w:p>
    <w:p w14:paraId="21D613DA">
      <w:pPr>
        <w:spacing w:line="440" w:lineRule="exact"/>
        <w:jc w:val="left"/>
        <w:rPr>
          <w:rFonts w:hint="eastAsia" w:ascii="仿宋_GB2312" w:hAnsi="宋体" w:eastAsia="仿宋_GB2312"/>
          <w:sz w:val="24"/>
          <w:szCs w:val="32"/>
        </w:rPr>
      </w:pPr>
    </w:p>
    <w:p w14:paraId="6D112B37">
      <w:pPr>
        <w:spacing w:line="440" w:lineRule="exact"/>
        <w:jc w:val="left"/>
        <w:rPr>
          <w:rFonts w:hint="eastAsia" w:ascii="仿宋_GB2312" w:hAnsi="宋体" w:eastAsia="仿宋_GB2312"/>
          <w:sz w:val="24"/>
          <w:szCs w:val="32"/>
        </w:rPr>
      </w:pPr>
    </w:p>
    <w:p w14:paraId="1FBB9438">
      <w:pPr>
        <w:spacing w:line="440" w:lineRule="exact"/>
        <w:jc w:val="left"/>
        <w:rPr>
          <w:rFonts w:hint="eastAsia" w:ascii="仿宋_GB2312" w:hAnsi="宋体" w:eastAsia="仿宋_GB2312"/>
          <w:sz w:val="24"/>
          <w:szCs w:val="32"/>
        </w:rPr>
      </w:pPr>
    </w:p>
    <w:p w14:paraId="1EF61BDF">
      <w:pPr>
        <w:spacing w:line="440" w:lineRule="exact"/>
        <w:jc w:val="left"/>
        <w:rPr>
          <w:rFonts w:hint="eastAsia" w:ascii="宋体" w:hAnsi="宋体" w:eastAsia="宋体" w:cs="宋体"/>
          <w:sz w:val="32"/>
          <w:szCs w:val="32"/>
          <w:lang w:val="en-US" w:eastAsia="zh-CN"/>
        </w:rPr>
      </w:pPr>
      <w:bookmarkStart w:id="0" w:name="_GoBack"/>
      <w:bookmarkEnd w:id="0"/>
      <w:r>
        <w:rPr>
          <w:rFonts w:hint="eastAsia" w:ascii="宋体" w:hAnsi="宋体" w:eastAsia="宋体" w:cs="宋体"/>
          <w:sz w:val="24"/>
          <w:szCs w:val="32"/>
        </w:rPr>
        <w:t>附件</w:t>
      </w:r>
      <w:r>
        <w:rPr>
          <w:rFonts w:hint="eastAsia" w:ascii="宋体" w:hAnsi="宋体" w:eastAsia="宋体" w:cs="宋体"/>
          <w:sz w:val="24"/>
          <w:szCs w:val="32"/>
          <w:lang w:val="en-US" w:eastAsia="zh-CN"/>
        </w:rPr>
        <w:t>10：</w:t>
      </w:r>
    </w:p>
    <w:p w14:paraId="0F2F807D">
      <w:pPr>
        <w:ind w:firstLine="482"/>
        <w:jc w:val="center"/>
        <w:rPr>
          <w:rFonts w:ascii="宋体" w:hAnsi="宋体" w:cs="宋体"/>
          <w:b/>
          <w:kern w:val="1"/>
          <w:sz w:val="44"/>
          <w:szCs w:val="44"/>
        </w:rPr>
      </w:pPr>
      <w:r>
        <w:rPr>
          <w:rFonts w:hint="eastAsia" w:ascii="宋体" w:hAnsi="宋体" w:cs="宋体"/>
          <w:b/>
          <w:kern w:val="1"/>
          <w:sz w:val="44"/>
          <w:szCs w:val="44"/>
        </w:rPr>
        <w:t>技术参数及商务条款偏离表</w:t>
      </w:r>
    </w:p>
    <w:p w14:paraId="75B11D99">
      <w:pPr>
        <w:spacing w:line="360" w:lineRule="auto"/>
        <w:jc w:val="center"/>
        <w:rPr>
          <w:rFonts w:ascii="宋体" w:hAnsi="宋体"/>
          <w:b/>
          <w:sz w:val="24"/>
          <w:szCs w:val="44"/>
        </w:rPr>
      </w:pPr>
    </w:p>
    <w:p w14:paraId="5D4833E8">
      <w:pPr>
        <w:spacing w:line="440" w:lineRule="exact"/>
        <w:rPr>
          <w:rFonts w:hint="eastAsia" w:ascii="宋体" w:hAnsi="宋体" w:eastAsia="宋体" w:cs="宋体"/>
          <w:sz w:val="24"/>
          <w:szCs w:val="28"/>
        </w:rPr>
      </w:pPr>
      <w:r>
        <w:rPr>
          <w:rFonts w:hint="eastAsia" w:ascii="宋体" w:hAnsi="宋体" w:eastAsia="宋体" w:cs="宋体"/>
          <w:b/>
          <w:bCs/>
          <w:sz w:val="24"/>
          <w:szCs w:val="28"/>
        </w:rPr>
        <w:t>说明：</w:t>
      </w:r>
      <w:r>
        <w:rPr>
          <w:rFonts w:hint="eastAsia" w:ascii="宋体" w:hAnsi="宋体" w:eastAsia="宋体" w:cs="宋体"/>
          <w:sz w:val="24"/>
          <w:szCs w:val="28"/>
        </w:rPr>
        <w:tab/>
      </w:r>
    </w:p>
    <w:p w14:paraId="3D75591E">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1.响应</w:t>
      </w:r>
      <w:r>
        <w:rPr>
          <w:rFonts w:hint="eastAsia" w:ascii="宋体" w:hAnsi="宋体" w:eastAsia="宋体" w:cs="宋体"/>
          <w:sz w:val="24"/>
          <w:szCs w:val="28"/>
          <w:lang w:eastAsia="zh-CN"/>
        </w:rPr>
        <w:t>单位</w:t>
      </w:r>
      <w:r>
        <w:rPr>
          <w:rFonts w:hint="eastAsia" w:ascii="宋体" w:hAnsi="宋体" w:eastAsia="宋体" w:cs="宋体"/>
          <w:sz w:val="24"/>
          <w:szCs w:val="28"/>
        </w:rPr>
        <w:t>必须对应采购文件的“项目技术参数”及“商务条款”的内容逐条响应。如有缺漏，缺漏项视同不符合招标要求。</w:t>
      </w:r>
    </w:p>
    <w:p w14:paraId="0097B6D7">
      <w:pPr>
        <w:numPr>
          <w:ilvl w:val="0"/>
          <w:numId w:val="0"/>
        </w:num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偏离情况一栏请填入“正偏离/无偏离/负偏离”。</w:t>
      </w:r>
    </w:p>
    <w:p w14:paraId="4E03F60C">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3.</w:t>
      </w:r>
      <w:r>
        <w:rPr>
          <w:rFonts w:hint="eastAsia" w:ascii="宋体" w:hAnsi="宋体" w:cs="宋体"/>
          <w:bCs/>
          <w:sz w:val="24"/>
          <w:szCs w:val="24"/>
          <w:lang w:val="en-US" w:eastAsia="zh-CN"/>
        </w:rPr>
        <w:t>全部</w:t>
      </w:r>
      <w:r>
        <w:rPr>
          <w:rFonts w:hint="eastAsia" w:ascii="宋体" w:hAnsi="宋体" w:eastAsia="宋体" w:cs="宋体"/>
          <w:bCs/>
          <w:sz w:val="24"/>
          <w:szCs w:val="24"/>
        </w:rPr>
        <w:t>条款为实质性条款，必须完全响应，有任何一条未响应或者负偏离则无效投标。</w:t>
      </w:r>
    </w:p>
    <w:p w14:paraId="5AD9910F">
      <w:pPr>
        <w:spacing w:line="440" w:lineRule="exact"/>
        <w:ind w:firstLine="560" w:firstLineChars="200"/>
        <w:rPr>
          <w:rFonts w:hint="eastAsia" w:ascii="仿宋_GB2312" w:hAnsi="宋体" w:eastAsia="仿宋_GB2312" w:cs="宋体"/>
          <w:sz w:val="28"/>
          <w:szCs w:val="28"/>
        </w:rPr>
      </w:pPr>
    </w:p>
    <w:tbl>
      <w:tblPr>
        <w:tblStyle w:val="27"/>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63"/>
        <w:gridCol w:w="3315"/>
        <w:gridCol w:w="2730"/>
        <w:gridCol w:w="1779"/>
      </w:tblGrid>
      <w:tr w14:paraId="38A9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0B1DB44">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63" w:type="dxa"/>
            <w:noWrap w:val="0"/>
            <w:vAlign w:val="center"/>
          </w:tcPr>
          <w:p w14:paraId="4352F181">
            <w:pPr>
              <w:jc w:val="center"/>
              <w:rPr>
                <w:rFonts w:hint="eastAsia" w:ascii="宋体" w:hAnsi="宋体" w:eastAsia="宋体" w:cs="宋体"/>
                <w:b/>
                <w:bCs/>
                <w:sz w:val="21"/>
                <w:szCs w:val="21"/>
              </w:rPr>
            </w:pPr>
            <w:r>
              <w:rPr>
                <w:rFonts w:hint="eastAsia" w:ascii="宋体" w:hAnsi="宋体" w:eastAsia="宋体" w:cs="宋体"/>
                <w:b/>
                <w:bCs/>
                <w:sz w:val="21"/>
                <w:szCs w:val="21"/>
              </w:rPr>
              <w:t>采购规格/要求</w:t>
            </w:r>
          </w:p>
        </w:tc>
        <w:tc>
          <w:tcPr>
            <w:tcW w:w="3315" w:type="dxa"/>
            <w:noWrap w:val="0"/>
            <w:vAlign w:val="top"/>
          </w:tcPr>
          <w:p w14:paraId="111D7E5F">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响应实际参数</w:t>
            </w:r>
          </w:p>
          <w:p w14:paraId="12C78D0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eastAsia="zh-CN"/>
              </w:rPr>
              <w:t>竞标单位</w:t>
            </w:r>
            <w:r>
              <w:rPr>
                <w:rFonts w:hint="eastAsia" w:ascii="宋体" w:hAnsi="宋体" w:eastAsia="宋体" w:cs="宋体"/>
                <w:b/>
                <w:bCs/>
                <w:sz w:val="21"/>
                <w:szCs w:val="21"/>
              </w:rPr>
              <w:t>应按响应实际提供数据填写，不能照抄采购要求)</w:t>
            </w:r>
          </w:p>
        </w:tc>
        <w:tc>
          <w:tcPr>
            <w:tcW w:w="2730" w:type="dxa"/>
            <w:noWrap w:val="0"/>
            <w:vAlign w:val="center"/>
          </w:tcPr>
          <w:p w14:paraId="6B61B32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是否偏离</w:t>
            </w:r>
            <w:r>
              <w:rPr>
                <w:rFonts w:hint="eastAsia" w:ascii="宋体" w:hAnsi="宋体" w:cs="宋体"/>
                <w:b/>
                <w:bCs/>
                <w:sz w:val="21"/>
                <w:szCs w:val="21"/>
                <w:lang w:val="en-US" w:eastAsia="zh-CN"/>
              </w:rPr>
              <w:t xml:space="preserve">             </w:t>
            </w:r>
            <w:r>
              <w:rPr>
                <w:rFonts w:hint="eastAsia" w:ascii="宋体" w:hAnsi="宋体" w:eastAsia="宋体" w:cs="宋体"/>
                <w:b/>
                <w:bCs/>
                <w:sz w:val="21"/>
                <w:szCs w:val="21"/>
              </w:rPr>
              <w:t>（无偏离/正偏离/负偏离）</w:t>
            </w:r>
          </w:p>
        </w:tc>
        <w:tc>
          <w:tcPr>
            <w:tcW w:w="1779" w:type="dxa"/>
            <w:noWrap w:val="0"/>
            <w:vAlign w:val="center"/>
          </w:tcPr>
          <w:p w14:paraId="40918DFB">
            <w:pPr>
              <w:jc w:val="center"/>
              <w:rPr>
                <w:rFonts w:hint="eastAsia" w:ascii="宋体" w:hAnsi="宋体" w:eastAsia="宋体" w:cs="宋体"/>
                <w:b/>
                <w:bCs/>
                <w:sz w:val="21"/>
                <w:szCs w:val="21"/>
              </w:rPr>
            </w:pPr>
            <w:r>
              <w:rPr>
                <w:rFonts w:hint="eastAsia" w:ascii="宋体" w:hAnsi="宋体" w:eastAsia="宋体" w:cs="宋体"/>
                <w:b/>
                <w:bCs/>
                <w:sz w:val="21"/>
                <w:szCs w:val="21"/>
              </w:rPr>
              <w:t>偏离简述</w:t>
            </w:r>
          </w:p>
        </w:tc>
      </w:tr>
      <w:tr w14:paraId="673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7EE15B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763" w:type="dxa"/>
            <w:noWrap w:val="0"/>
            <w:vAlign w:val="top"/>
          </w:tcPr>
          <w:p w14:paraId="31DEA69B">
            <w:pPr>
              <w:spacing w:line="360" w:lineRule="auto"/>
              <w:jc w:val="center"/>
              <w:rPr>
                <w:rFonts w:hint="eastAsia" w:ascii="宋体" w:hAnsi="宋体" w:eastAsia="宋体" w:cs="宋体"/>
                <w:sz w:val="21"/>
                <w:szCs w:val="21"/>
              </w:rPr>
            </w:pPr>
          </w:p>
        </w:tc>
        <w:tc>
          <w:tcPr>
            <w:tcW w:w="3315" w:type="dxa"/>
            <w:noWrap w:val="0"/>
            <w:vAlign w:val="top"/>
          </w:tcPr>
          <w:p w14:paraId="35629456">
            <w:pPr>
              <w:spacing w:line="360" w:lineRule="auto"/>
              <w:jc w:val="center"/>
              <w:rPr>
                <w:rFonts w:hint="eastAsia" w:ascii="宋体" w:hAnsi="宋体" w:eastAsia="宋体" w:cs="宋体"/>
                <w:sz w:val="21"/>
                <w:szCs w:val="21"/>
              </w:rPr>
            </w:pPr>
          </w:p>
        </w:tc>
        <w:tc>
          <w:tcPr>
            <w:tcW w:w="2730" w:type="dxa"/>
            <w:noWrap w:val="0"/>
            <w:vAlign w:val="center"/>
          </w:tcPr>
          <w:p w14:paraId="0983F58E">
            <w:pPr>
              <w:spacing w:line="360" w:lineRule="auto"/>
              <w:jc w:val="center"/>
              <w:rPr>
                <w:rFonts w:hint="eastAsia" w:ascii="宋体" w:hAnsi="宋体" w:eastAsia="宋体" w:cs="宋体"/>
                <w:sz w:val="21"/>
                <w:szCs w:val="21"/>
              </w:rPr>
            </w:pPr>
          </w:p>
        </w:tc>
        <w:tc>
          <w:tcPr>
            <w:tcW w:w="1779" w:type="dxa"/>
            <w:noWrap w:val="0"/>
            <w:vAlign w:val="center"/>
          </w:tcPr>
          <w:p w14:paraId="3657A13C">
            <w:pPr>
              <w:spacing w:line="360" w:lineRule="auto"/>
              <w:jc w:val="center"/>
              <w:rPr>
                <w:rFonts w:hint="eastAsia" w:ascii="宋体" w:hAnsi="宋体" w:eastAsia="宋体" w:cs="宋体"/>
                <w:sz w:val="21"/>
                <w:szCs w:val="21"/>
              </w:rPr>
            </w:pPr>
          </w:p>
        </w:tc>
      </w:tr>
      <w:tr w14:paraId="44C5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AE494E5">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763" w:type="dxa"/>
            <w:noWrap w:val="0"/>
            <w:vAlign w:val="top"/>
          </w:tcPr>
          <w:p w14:paraId="33719D78">
            <w:pPr>
              <w:spacing w:line="360" w:lineRule="auto"/>
              <w:jc w:val="center"/>
              <w:rPr>
                <w:rFonts w:hint="eastAsia" w:ascii="宋体" w:hAnsi="宋体" w:eastAsia="宋体" w:cs="宋体"/>
                <w:sz w:val="21"/>
                <w:szCs w:val="21"/>
              </w:rPr>
            </w:pPr>
          </w:p>
        </w:tc>
        <w:tc>
          <w:tcPr>
            <w:tcW w:w="3315" w:type="dxa"/>
            <w:noWrap w:val="0"/>
            <w:vAlign w:val="top"/>
          </w:tcPr>
          <w:p w14:paraId="4E026271">
            <w:pPr>
              <w:spacing w:line="360" w:lineRule="auto"/>
              <w:jc w:val="center"/>
              <w:rPr>
                <w:rFonts w:hint="eastAsia" w:ascii="宋体" w:hAnsi="宋体" w:eastAsia="宋体" w:cs="宋体"/>
                <w:sz w:val="21"/>
                <w:szCs w:val="21"/>
              </w:rPr>
            </w:pPr>
          </w:p>
        </w:tc>
        <w:tc>
          <w:tcPr>
            <w:tcW w:w="2730" w:type="dxa"/>
            <w:noWrap w:val="0"/>
            <w:vAlign w:val="center"/>
          </w:tcPr>
          <w:p w14:paraId="1BDD6C2E">
            <w:pPr>
              <w:spacing w:line="360" w:lineRule="auto"/>
              <w:jc w:val="center"/>
              <w:rPr>
                <w:rFonts w:hint="eastAsia" w:ascii="宋体" w:hAnsi="宋体" w:eastAsia="宋体" w:cs="宋体"/>
                <w:sz w:val="21"/>
                <w:szCs w:val="21"/>
              </w:rPr>
            </w:pPr>
          </w:p>
        </w:tc>
        <w:tc>
          <w:tcPr>
            <w:tcW w:w="1779" w:type="dxa"/>
            <w:noWrap w:val="0"/>
            <w:vAlign w:val="center"/>
          </w:tcPr>
          <w:p w14:paraId="7A7844A6">
            <w:pPr>
              <w:spacing w:line="360" w:lineRule="auto"/>
              <w:jc w:val="center"/>
              <w:rPr>
                <w:rFonts w:hint="eastAsia" w:ascii="宋体" w:hAnsi="宋体" w:eastAsia="宋体" w:cs="宋体"/>
                <w:sz w:val="21"/>
                <w:szCs w:val="21"/>
              </w:rPr>
            </w:pPr>
          </w:p>
        </w:tc>
      </w:tr>
      <w:tr w14:paraId="3D18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6E2BD50">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763" w:type="dxa"/>
            <w:noWrap w:val="0"/>
            <w:vAlign w:val="top"/>
          </w:tcPr>
          <w:p w14:paraId="574089BD">
            <w:pPr>
              <w:spacing w:line="360" w:lineRule="auto"/>
              <w:jc w:val="center"/>
              <w:rPr>
                <w:rFonts w:hint="eastAsia" w:ascii="宋体" w:hAnsi="宋体" w:eastAsia="宋体" w:cs="宋体"/>
                <w:sz w:val="21"/>
                <w:szCs w:val="21"/>
              </w:rPr>
            </w:pPr>
          </w:p>
        </w:tc>
        <w:tc>
          <w:tcPr>
            <w:tcW w:w="3315" w:type="dxa"/>
            <w:noWrap w:val="0"/>
            <w:vAlign w:val="top"/>
          </w:tcPr>
          <w:p w14:paraId="01CD4B56">
            <w:pPr>
              <w:spacing w:line="360" w:lineRule="auto"/>
              <w:jc w:val="center"/>
              <w:rPr>
                <w:rFonts w:hint="eastAsia" w:ascii="宋体" w:hAnsi="宋体" w:eastAsia="宋体" w:cs="宋体"/>
                <w:sz w:val="21"/>
                <w:szCs w:val="21"/>
              </w:rPr>
            </w:pPr>
          </w:p>
        </w:tc>
        <w:tc>
          <w:tcPr>
            <w:tcW w:w="2730" w:type="dxa"/>
            <w:noWrap w:val="0"/>
            <w:vAlign w:val="center"/>
          </w:tcPr>
          <w:p w14:paraId="25DCE6BB">
            <w:pPr>
              <w:spacing w:line="360" w:lineRule="auto"/>
              <w:jc w:val="center"/>
              <w:rPr>
                <w:rFonts w:hint="eastAsia" w:ascii="宋体" w:hAnsi="宋体" w:eastAsia="宋体" w:cs="宋体"/>
                <w:sz w:val="21"/>
                <w:szCs w:val="21"/>
              </w:rPr>
            </w:pPr>
          </w:p>
        </w:tc>
        <w:tc>
          <w:tcPr>
            <w:tcW w:w="1779" w:type="dxa"/>
            <w:noWrap w:val="0"/>
            <w:vAlign w:val="center"/>
          </w:tcPr>
          <w:p w14:paraId="6E0BC0F7">
            <w:pPr>
              <w:spacing w:line="360" w:lineRule="auto"/>
              <w:jc w:val="center"/>
              <w:rPr>
                <w:rFonts w:hint="eastAsia" w:ascii="宋体" w:hAnsi="宋体" w:eastAsia="宋体" w:cs="宋体"/>
                <w:sz w:val="21"/>
                <w:szCs w:val="21"/>
              </w:rPr>
            </w:pPr>
          </w:p>
        </w:tc>
      </w:tr>
      <w:tr w14:paraId="302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CD5053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763" w:type="dxa"/>
            <w:noWrap w:val="0"/>
            <w:vAlign w:val="top"/>
          </w:tcPr>
          <w:p w14:paraId="39CF8068">
            <w:pPr>
              <w:spacing w:line="360" w:lineRule="auto"/>
              <w:jc w:val="center"/>
              <w:rPr>
                <w:rFonts w:hint="eastAsia" w:ascii="宋体" w:hAnsi="宋体" w:eastAsia="宋体" w:cs="宋体"/>
                <w:sz w:val="21"/>
                <w:szCs w:val="21"/>
              </w:rPr>
            </w:pPr>
          </w:p>
        </w:tc>
        <w:tc>
          <w:tcPr>
            <w:tcW w:w="3315" w:type="dxa"/>
            <w:noWrap w:val="0"/>
            <w:vAlign w:val="top"/>
          </w:tcPr>
          <w:p w14:paraId="2B9E85AF">
            <w:pPr>
              <w:spacing w:line="360" w:lineRule="auto"/>
              <w:jc w:val="center"/>
              <w:rPr>
                <w:rFonts w:hint="eastAsia" w:ascii="宋体" w:hAnsi="宋体" w:eastAsia="宋体" w:cs="宋体"/>
                <w:sz w:val="21"/>
                <w:szCs w:val="21"/>
              </w:rPr>
            </w:pPr>
          </w:p>
        </w:tc>
        <w:tc>
          <w:tcPr>
            <w:tcW w:w="2730" w:type="dxa"/>
            <w:noWrap w:val="0"/>
            <w:vAlign w:val="center"/>
          </w:tcPr>
          <w:p w14:paraId="40F56BBB">
            <w:pPr>
              <w:spacing w:line="360" w:lineRule="auto"/>
              <w:jc w:val="center"/>
              <w:rPr>
                <w:rFonts w:hint="eastAsia" w:ascii="宋体" w:hAnsi="宋体" w:eastAsia="宋体" w:cs="宋体"/>
                <w:sz w:val="21"/>
                <w:szCs w:val="21"/>
              </w:rPr>
            </w:pPr>
          </w:p>
        </w:tc>
        <w:tc>
          <w:tcPr>
            <w:tcW w:w="1779" w:type="dxa"/>
            <w:noWrap w:val="0"/>
            <w:vAlign w:val="center"/>
          </w:tcPr>
          <w:p w14:paraId="58C6A684">
            <w:pPr>
              <w:spacing w:line="360" w:lineRule="auto"/>
              <w:jc w:val="center"/>
              <w:rPr>
                <w:rFonts w:hint="eastAsia" w:ascii="宋体" w:hAnsi="宋体" w:eastAsia="宋体" w:cs="宋体"/>
                <w:sz w:val="21"/>
                <w:szCs w:val="21"/>
              </w:rPr>
            </w:pPr>
          </w:p>
        </w:tc>
      </w:tr>
      <w:tr w14:paraId="11E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2EBAFEB">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763" w:type="dxa"/>
            <w:noWrap w:val="0"/>
            <w:vAlign w:val="top"/>
          </w:tcPr>
          <w:p w14:paraId="41AEF4AF">
            <w:pPr>
              <w:spacing w:line="360" w:lineRule="auto"/>
              <w:jc w:val="center"/>
              <w:rPr>
                <w:rFonts w:hint="eastAsia" w:ascii="宋体" w:hAnsi="宋体" w:eastAsia="宋体" w:cs="宋体"/>
                <w:sz w:val="21"/>
                <w:szCs w:val="21"/>
              </w:rPr>
            </w:pPr>
          </w:p>
        </w:tc>
        <w:tc>
          <w:tcPr>
            <w:tcW w:w="3315" w:type="dxa"/>
            <w:noWrap w:val="0"/>
            <w:vAlign w:val="top"/>
          </w:tcPr>
          <w:p w14:paraId="4ECD421E">
            <w:pPr>
              <w:spacing w:line="360" w:lineRule="auto"/>
              <w:jc w:val="center"/>
              <w:rPr>
                <w:rFonts w:hint="eastAsia" w:ascii="宋体" w:hAnsi="宋体" w:eastAsia="宋体" w:cs="宋体"/>
                <w:sz w:val="21"/>
                <w:szCs w:val="21"/>
              </w:rPr>
            </w:pPr>
          </w:p>
        </w:tc>
        <w:tc>
          <w:tcPr>
            <w:tcW w:w="2730" w:type="dxa"/>
            <w:noWrap w:val="0"/>
            <w:vAlign w:val="center"/>
          </w:tcPr>
          <w:p w14:paraId="0B9CC503">
            <w:pPr>
              <w:spacing w:line="360" w:lineRule="auto"/>
              <w:jc w:val="center"/>
              <w:rPr>
                <w:rFonts w:hint="eastAsia" w:ascii="宋体" w:hAnsi="宋体" w:eastAsia="宋体" w:cs="宋体"/>
                <w:sz w:val="21"/>
                <w:szCs w:val="21"/>
              </w:rPr>
            </w:pPr>
          </w:p>
        </w:tc>
        <w:tc>
          <w:tcPr>
            <w:tcW w:w="1779" w:type="dxa"/>
            <w:noWrap w:val="0"/>
            <w:vAlign w:val="center"/>
          </w:tcPr>
          <w:p w14:paraId="5CB758B2">
            <w:pPr>
              <w:spacing w:line="360" w:lineRule="auto"/>
              <w:jc w:val="center"/>
              <w:rPr>
                <w:rFonts w:hint="eastAsia" w:ascii="宋体" w:hAnsi="宋体" w:eastAsia="宋体" w:cs="宋体"/>
                <w:sz w:val="21"/>
                <w:szCs w:val="21"/>
              </w:rPr>
            </w:pPr>
          </w:p>
        </w:tc>
      </w:tr>
      <w:tr w14:paraId="6388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7AA5E3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763" w:type="dxa"/>
            <w:noWrap w:val="0"/>
            <w:vAlign w:val="top"/>
          </w:tcPr>
          <w:p w14:paraId="1D8144BB">
            <w:pPr>
              <w:spacing w:line="360" w:lineRule="auto"/>
              <w:jc w:val="center"/>
              <w:rPr>
                <w:rFonts w:hint="eastAsia" w:ascii="宋体" w:hAnsi="宋体" w:eastAsia="宋体" w:cs="宋体"/>
                <w:sz w:val="21"/>
                <w:szCs w:val="21"/>
              </w:rPr>
            </w:pPr>
          </w:p>
        </w:tc>
        <w:tc>
          <w:tcPr>
            <w:tcW w:w="3315" w:type="dxa"/>
            <w:noWrap w:val="0"/>
            <w:vAlign w:val="top"/>
          </w:tcPr>
          <w:p w14:paraId="782978A6">
            <w:pPr>
              <w:spacing w:line="360" w:lineRule="auto"/>
              <w:jc w:val="center"/>
              <w:rPr>
                <w:rFonts w:hint="eastAsia" w:ascii="宋体" w:hAnsi="宋体" w:eastAsia="宋体" w:cs="宋体"/>
                <w:sz w:val="21"/>
                <w:szCs w:val="21"/>
              </w:rPr>
            </w:pPr>
          </w:p>
        </w:tc>
        <w:tc>
          <w:tcPr>
            <w:tcW w:w="2730" w:type="dxa"/>
            <w:noWrap w:val="0"/>
            <w:vAlign w:val="center"/>
          </w:tcPr>
          <w:p w14:paraId="0251E710">
            <w:pPr>
              <w:spacing w:line="360" w:lineRule="auto"/>
              <w:jc w:val="center"/>
              <w:rPr>
                <w:rFonts w:hint="eastAsia" w:ascii="宋体" w:hAnsi="宋体" w:eastAsia="宋体" w:cs="宋体"/>
                <w:sz w:val="21"/>
                <w:szCs w:val="21"/>
              </w:rPr>
            </w:pPr>
          </w:p>
        </w:tc>
        <w:tc>
          <w:tcPr>
            <w:tcW w:w="1779" w:type="dxa"/>
            <w:noWrap w:val="0"/>
            <w:vAlign w:val="center"/>
          </w:tcPr>
          <w:p w14:paraId="039D9481">
            <w:pPr>
              <w:spacing w:line="360" w:lineRule="auto"/>
              <w:jc w:val="center"/>
              <w:rPr>
                <w:rFonts w:hint="eastAsia" w:ascii="宋体" w:hAnsi="宋体" w:eastAsia="宋体" w:cs="宋体"/>
                <w:sz w:val="21"/>
                <w:szCs w:val="21"/>
              </w:rPr>
            </w:pPr>
          </w:p>
        </w:tc>
      </w:tr>
      <w:tr w14:paraId="1D7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7C5E56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763" w:type="dxa"/>
            <w:noWrap w:val="0"/>
            <w:vAlign w:val="top"/>
          </w:tcPr>
          <w:p w14:paraId="1B13B2D7">
            <w:pPr>
              <w:spacing w:line="360" w:lineRule="auto"/>
              <w:jc w:val="center"/>
              <w:rPr>
                <w:rFonts w:hint="eastAsia" w:ascii="宋体" w:hAnsi="宋体" w:eastAsia="宋体" w:cs="宋体"/>
                <w:sz w:val="21"/>
                <w:szCs w:val="21"/>
              </w:rPr>
            </w:pPr>
          </w:p>
        </w:tc>
        <w:tc>
          <w:tcPr>
            <w:tcW w:w="3315" w:type="dxa"/>
            <w:noWrap w:val="0"/>
            <w:vAlign w:val="top"/>
          </w:tcPr>
          <w:p w14:paraId="6F9C74AA">
            <w:pPr>
              <w:spacing w:line="360" w:lineRule="auto"/>
              <w:jc w:val="center"/>
              <w:rPr>
                <w:rFonts w:hint="eastAsia" w:ascii="宋体" w:hAnsi="宋体" w:eastAsia="宋体" w:cs="宋体"/>
                <w:sz w:val="21"/>
                <w:szCs w:val="21"/>
              </w:rPr>
            </w:pPr>
          </w:p>
        </w:tc>
        <w:tc>
          <w:tcPr>
            <w:tcW w:w="2730" w:type="dxa"/>
            <w:noWrap w:val="0"/>
            <w:vAlign w:val="center"/>
          </w:tcPr>
          <w:p w14:paraId="62CF1A4D">
            <w:pPr>
              <w:spacing w:line="360" w:lineRule="auto"/>
              <w:jc w:val="center"/>
              <w:rPr>
                <w:rFonts w:hint="eastAsia" w:ascii="宋体" w:hAnsi="宋体" w:eastAsia="宋体" w:cs="宋体"/>
                <w:sz w:val="21"/>
                <w:szCs w:val="21"/>
              </w:rPr>
            </w:pPr>
          </w:p>
        </w:tc>
        <w:tc>
          <w:tcPr>
            <w:tcW w:w="1779" w:type="dxa"/>
            <w:noWrap w:val="0"/>
            <w:vAlign w:val="center"/>
          </w:tcPr>
          <w:p w14:paraId="0E04E7FB">
            <w:pPr>
              <w:spacing w:line="360" w:lineRule="auto"/>
              <w:jc w:val="center"/>
              <w:rPr>
                <w:rFonts w:hint="eastAsia" w:ascii="宋体" w:hAnsi="宋体" w:eastAsia="宋体" w:cs="宋体"/>
                <w:sz w:val="21"/>
                <w:szCs w:val="21"/>
              </w:rPr>
            </w:pPr>
          </w:p>
        </w:tc>
      </w:tr>
      <w:tr w14:paraId="41A4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DBDECE3">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763" w:type="dxa"/>
            <w:noWrap w:val="0"/>
            <w:vAlign w:val="top"/>
          </w:tcPr>
          <w:p w14:paraId="677BB72A">
            <w:pPr>
              <w:spacing w:line="360" w:lineRule="auto"/>
              <w:jc w:val="center"/>
              <w:rPr>
                <w:rFonts w:hint="eastAsia" w:ascii="宋体" w:hAnsi="宋体" w:eastAsia="宋体" w:cs="宋体"/>
                <w:sz w:val="21"/>
                <w:szCs w:val="21"/>
              </w:rPr>
            </w:pPr>
          </w:p>
        </w:tc>
        <w:tc>
          <w:tcPr>
            <w:tcW w:w="3315" w:type="dxa"/>
            <w:noWrap w:val="0"/>
            <w:vAlign w:val="top"/>
          </w:tcPr>
          <w:p w14:paraId="3AC48913">
            <w:pPr>
              <w:spacing w:line="360" w:lineRule="auto"/>
              <w:jc w:val="center"/>
              <w:rPr>
                <w:rFonts w:hint="eastAsia" w:ascii="宋体" w:hAnsi="宋体" w:eastAsia="宋体" w:cs="宋体"/>
                <w:sz w:val="21"/>
                <w:szCs w:val="21"/>
              </w:rPr>
            </w:pPr>
          </w:p>
        </w:tc>
        <w:tc>
          <w:tcPr>
            <w:tcW w:w="2730" w:type="dxa"/>
            <w:noWrap w:val="0"/>
            <w:vAlign w:val="center"/>
          </w:tcPr>
          <w:p w14:paraId="4BA0DBFE">
            <w:pPr>
              <w:spacing w:line="360" w:lineRule="auto"/>
              <w:jc w:val="center"/>
              <w:rPr>
                <w:rFonts w:hint="eastAsia" w:ascii="宋体" w:hAnsi="宋体" w:eastAsia="宋体" w:cs="宋体"/>
                <w:sz w:val="21"/>
                <w:szCs w:val="21"/>
              </w:rPr>
            </w:pPr>
          </w:p>
        </w:tc>
        <w:tc>
          <w:tcPr>
            <w:tcW w:w="1779" w:type="dxa"/>
            <w:noWrap w:val="0"/>
            <w:vAlign w:val="center"/>
          </w:tcPr>
          <w:p w14:paraId="1A377E9C">
            <w:pPr>
              <w:spacing w:line="360" w:lineRule="auto"/>
              <w:jc w:val="center"/>
              <w:rPr>
                <w:rFonts w:hint="eastAsia" w:ascii="宋体" w:hAnsi="宋体" w:eastAsia="宋体" w:cs="宋体"/>
                <w:sz w:val="21"/>
                <w:szCs w:val="21"/>
              </w:rPr>
            </w:pPr>
          </w:p>
        </w:tc>
      </w:tr>
      <w:tr w14:paraId="62EC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51597E2">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763" w:type="dxa"/>
            <w:noWrap w:val="0"/>
            <w:vAlign w:val="top"/>
          </w:tcPr>
          <w:p w14:paraId="31EA43A2">
            <w:pPr>
              <w:spacing w:line="360" w:lineRule="auto"/>
              <w:jc w:val="center"/>
              <w:rPr>
                <w:rFonts w:hint="eastAsia" w:ascii="宋体" w:hAnsi="宋体" w:eastAsia="宋体" w:cs="宋体"/>
                <w:sz w:val="21"/>
                <w:szCs w:val="21"/>
              </w:rPr>
            </w:pPr>
          </w:p>
        </w:tc>
        <w:tc>
          <w:tcPr>
            <w:tcW w:w="3315" w:type="dxa"/>
            <w:noWrap w:val="0"/>
            <w:vAlign w:val="top"/>
          </w:tcPr>
          <w:p w14:paraId="0360034B">
            <w:pPr>
              <w:spacing w:line="360" w:lineRule="auto"/>
              <w:jc w:val="center"/>
              <w:rPr>
                <w:rFonts w:hint="eastAsia" w:ascii="宋体" w:hAnsi="宋体" w:eastAsia="宋体" w:cs="宋体"/>
                <w:sz w:val="21"/>
                <w:szCs w:val="21"/>
              </w:rPr>
            </w:pPr>
          </w:p>
        </w:tc>
        <w:tc>
          <w:tcPr>
            <w:tcW w:w="2730" w:type="dxa"/>
            <w:noWrap w:val="0"/>
            <w:vAlign w:val="center"/>
          </w:tcPr>
          <w:p w14:paraId="2C00C0E8">
            <w:pPr>
              <w:spacing w:line="360" w:lineRule="auto"/>
              <w:jc w:val="center"/>
              <w:rPr>
                <w:rFonts w:hint="eastAsia" w:ascii="宋体" w:hAnsi="宋体" w:eastAsia="宋体" w:cs="宋体"/>
                <w:sz w:val="21"/>
                <w:szCs w:val="21"/>
              </w:rPr>
            </w:pPr>
          </w:p>
        </w:tc>
        <w:tc>
          <w:tcPr>
            <w:tcW w:w="1779" w:type="dxa"/>
            <w:noWrap w:val="0"/>
            <w:vAlign w:val="center"/>
          </w:tcPr>
          <w:p w14:paraId="6500E382">
            <w:pPr>
              <w:spacing w:line="360" w:lineRule="auto"/>
              <w:jc w:val="center"/>
              <w:rPr>
                <w:rFonts w:hint="eastAsia" w:ascii="宋体" w:hAnsi="宋体" w:eastAsia="宋体" w:cs="宋体"/>
                <w:sz w:val="21"/>
                <w:szCs w:val="21"/>
              </w:rPr>
            </w:pPr>
          </w:p>
        </w:tc>
      </w:tr>
      <w:tr w14:paraId="2C75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F46E631">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763" w:type="dxa"/>
            <w:noWrap w:val="0"/>
            <w:vAlign w:val="top"/>
          </w:tcPr>
          <w:p w14:paraId="430E7A1E">
            <w:pPr>
              <w:spacing w:line="360" w:lineRule="auto"/>
              <w:jc w:val="center"/>
              <w:rPr>
                <w:rFonts w:hint="eastAsia" w:ascii="宋体" w:hAnsi="宋体" w:eastAsia="宋体" w:cs="宋体"/>
                <w:sz w:val="21"/>
                <w:szCs w:val="21"/>
              </w:rPr>
            </w:pPr>
          </w:p>
        </w:tc>
        <w:tc>
          <w:tcPr>
            <w:tcW w:w="3315" w:type="dxa"/>
            <w:noWrap w:val="0"/>
            <w:vAlign w:val="top"/>
          </w:tcPr>
          <w:p w14:paraId="03F1BDA5">
            <w:pPr>
              <w:spacing w:line="360" w:lineRule="auto"/>
              <w:jc w:val="center"/>
              <w:rPr>
                <w:rFonts w:hint="eastAsia" w:ascii="宋体" w:hAnsi="宋体" w:eastAsia="宋体" w:cs="宋体"/>
                <w:sz w:val="21"/>
                <w:szCs w:val="21"/>
              </w:rPr>
            </w:pPr>
          </w:p>
        </w:tc>
        <w:tc>
          <w:tcPr>
            <w:tcW w:w="2730" w:type="dxa"/>
            <w:noWrap w:val="0"/>
            <w:vAlign w:val="center"/>
          </w:tcPr>
          <w:p w14:paraId="51CA90A8">
            <w:pPr>
              <w:spacing w:line="360" w:lineRule="auto"/>
              <w:jc w:val="center"/>
              <w:rPr>
                <w:rFonts w:hint="eastAsia" w:ascii="宋体" w:hAnsi="宋体" w:eastAsia="宋体" w:cs="宋体"/>
                <w:sz w:val="21"/>
                <w:szCs w:val="21"/>
              </w:rPr>
            </w:pPr>
          </w:p>
        </w:tc>
        <w:tc>
          <w:tcPr>
            <w:tcW w:w="1779" w:type="dxa"/>
            <w:noWrap w:val="0"/>
            <w:vAlign w:val="center"/>
          </w:tcPr>
          <w:p w14:paraId="45AA4910">
            <w:pPr>
              <w:spacing w:line="360" w:lineRule="auto"/>
              <w:jc w:val="center"/>
              <w:rPr>
                <w:rFonts w:hint="eastAsia" w:ascii="宋体" w:hAnsi="宋体" w:eastAsia="宋体" w:cs="宋体"/>
                <w:sz w:val="21"/>
                <w:szCs w:val="21"/>
              </w:rPr>
            </w:pPr>
          </w:p>
        </w:tc>
      </w:tr>
      <w:tr w14:paraId="1C56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1B49A173">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1763" w:type="dxa"/>
            <w:noWrap w:val="0"/>
            <w:vAlign w:val="top"/>
          </w:tcPr>
          <w:p w14:paraId="33DA5762">
            <w:pPr>
              <w:spacing w:line="360" w:lineRule="auto"/>
              <w:jc w:val="center"/>
              <w:rPr>
                <w:rFonts w:hint="eastAsia" w:ascii="宋体" w:hAnsi="宋体" w:eastAsia="宋体" w:cs="宋体"/>
                <w:sz w:val="21"/>
                <w:szCs w:val="21"/>
              </w:rPr>
            </w:pPr>
          </w:p>
        </w:tc>
        <w:tc>
          <w:tcPr>
            <w:tcW w:w="3315" w:type="dxa"/>
            <w:noWrap w:val="0"/>
            <w:vAlign w:val="top"/>
          </w:tcPr>
          <w:p w14:paraId="25F016B3">
            <w:pPr>
              <w:spacing w:line="360" w:lineRule="auto"/>
              <w:jc w:val="center"/>
              <w:rPr>
                <w:rFonts w:hint="eastAsia" w:ascii="宋体" w:hAnsi="宋体" w:eastAsia="宋体" w:cs="宋体"/>
                <w:sz w:val="21"/>
                <w:szCs w:val="21"/>
              </w:rPr>
            </w:pPr>
          </w:p>
        </w:tc>
        <w:tc>
          <w:tcPr>
            <w:tcW w:w="2730" w:type="dxa"/>
            <w:noWrap w:val="0"/>
            <w:vAlign w:val="center"/>
          </w:tcPr>
          <w:p w14:paraId="337F9502">
            <w:pPr>
              <w:spacing w:line="360" w:lineRule="auto"/>
              <w:jc w:val="center"/>
              <w:rPr>
                <w:rFonts w:hint="eastAsia" w:ascii="宋体" w:hAnsi="宋体" w:eastAsia="宋体" w:cs="宋体"/>
                <w:sz w:val="21"/>
                <w:szCs w:val="21"/>
              </w:rPr>
            </w:pPr>
          </w:p>
        </w:tc>
        <w:tc>
          <w:tcPr>
            <w:tcW w:w="1779" w:type="dxa"/>
            <w:noWrap w:val="0"/>
            <w:vAlign w:val="center"/>
          </w:tcPr>
          <w:p w14:paraId="33CB88BB">
            <w:pPr>
              <w:spacing w:line="360" w:lineRule="auto"/>
              <w:jc w:val="center"/>
              <w:rPr>
                <w:rFonts w:hint="eastAsia" w:ascii="宋体" w:hAnsi="宋体" w:eastAsia="宋体" w:cs="宋体"/>
                <w:sz w:val="21"/>
                <w:szCs w:val="21"/>
              </w:rPr>
            </w:pPr>
          </w:p>
        </w:tc>
      </w:tr>
      <w:tr w14:paraId="313A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CA209DF">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1763" w:type="dxa"/>
            <w:noWrap w:val="0"/>
            <w:vAlign w:val="top"/>
          </w:tcPr>
          <w:p w14:paraId="70F8DEBB">
            <w:pPr>
              <w:spacing w:line="360" w:lineRule="auto"/>
              <w:jc w:val="center"/>
              <w:rPr>
                <w:rFonts w:hint="eastAsia" w:ascii="宋体" w:hAnsi="宋体" w:eastAsia="宋体" w:cs="宋体"/>
                <w:sz w:val="21"/>
                <w:szCs w:val="21"/>
              </w:rPr>
            </w:pPr>
          </w:p>
        </w:tc>
        <w:tc>
          <w:tcPr>
            <w:tcW w:w="3315" w:type="dxa"/>
            <w:noWrap w:val="0"/>
            <w:vAlign w:val="top"/>
          </w:tcPr>
          <w:p w14:paraId="7167C7D2">
            <w:pPr>
              <w:spacing w:line="360" w:lineRule="auto"/>
              <w:jc w:val="center"/>
              <w:rPr>
                <w:rFonts w:hint="eastAsia" w:ascii="宋体" w:hAnsi="宋体" w:eastAsia="宋体" w:cs="宋体"/>
                <w:sz w:val="21"/>
                <w:szCs w:val="21"/>
              </w:rPr>
            </w:pPr>
          </w:p>
        </w:tc>
        <w:tc>
          <w:tcPr>
            <w:tcW w:w="2730" w:type="dxa"/>
            <w:noWrap w:val="0"/>
            <w:vAlign w:val="center"/>
          </w:tcPr>
          <w:p w14:paraId="3EA5CA26">
            <w:pPr>
              <w:spacing w:line="360" w:lineRule="auto"/>
              <w:jc w:val="center"/>
              <w:rPr>
                <w:rFonts w:hint="eastAsia" w:ascii="宋体" w:hAnsi="宋体" w:eastAsia="宋体" w:cs="宋体"/>
                <w:sz w:val="21"/>
                <w:szCs w:val="21"/>
              </w:rPr>
            </w:pPr>
          </w:p>
        </w:tc>
        <w:tc>
          <w:tcPr>
            <w:tcW w:w="1779" w:type="dxa"/>
            <w:noWrap w:val="0"/>
            <w:vAlign w:val="center"/>
          </w:tcPr>
          <w:p w14:paraId="2235BC74">
            <w:pPr>
              <w:spacing w:line="360" w:lineRule="auto"/>
              <w:jc w:val="center"/>
              <w:rPr>
                <w:rFonts w:hint="eastAsia" w:ascii="宋体" w:hAnsi="宋体" w:eastAsia="宋体" w:cs="宋体"/>
                <w:sz w:val="21"/>
                <w:szCs w:val="21"/>
              </w:rPr>
            </w:pPr>
          </w:p>
        </w:tc>
      </w:tr>
      <w:tr w14:paraId="51E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E3B6469">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1763" w:type="dxa"/>
            <w:noWrap w:val="0"/>
            <w:vAlign w:val="top"/>
          </w:tcPr>
          <w:p w14:paraId="0E9D45C5">
            <w:pPr>
              <w:spacing w:line="360" w:lineRule="auto"/>
              <w:jc w:val="center"/>
              <w:rPr>
                <w:rFonts w:hint="eastAsia" w:ascii="宋体" w:hAnsi="宋体" w:eastAsia="宋体" w:cs="宋体"/>
                <w:sz w:val="21"/>
                <w:szCs w:val="21"/>
              </w:rPr>
            </w:pPr>
          </w:p>
        </w:tc>
        <w:tc>
          <w:tcPr>
            <w:tcW w:w="3315" w:type="dxa"/>
            <w:noWrap w:val="0"/>
            <w:vAlign w:val="top"/>
          </w:tcPr>
          <w:p w14:paraId="416A0FF4">
            <w:pPr>
              <w:spacing w:line="360" w:lineRule="auto"/>
              <w:jc w:val="center"/>
              <w:rPr>
                <w:rFonts w:hint="eastAsia" w:ascii="宋体" w:hAnsi="宋体" w:eastAsia="宋体" w:cs="宋体"/>
                <w:sz w:val="21"/>
                <w:szCs w:val="21"/>
              </w:rPr>
            </w:pPr>
          </w:p>
        </w:tc>
        <w:tc>
          <w:tcPr>
            <w:tcW w:w="2730" w:type="dxa"/>
            <w:noWrap w:val="0"/>
            <w:vAlign w:val="center"/>
          </w:tcPr>
          <w:p w14:paraId="42C6F128">
            <w:pPr>
              <w:spacing w:line="360" w:lineRule="auto"/>
              <w:jc w:val="center"/>
              <w:rPr>
                <w:rFonts w:hint="eastAsia" w:ascii="宋体" w:hAnsi="宋体" w:eastAsia="宋体" w:cs="宋体"/>
                <w:sz w:val="21"/>
                <w:szCs w:val="21"/>
              </w:rPr>
            </w:pPr>
          </w:p>
        </w:tc>
        <w:tc>
          <w:tcPr>
            <w:tcW w:w="1779" w:type="dxa"/>
            <w:noWrap w:val="0"/>
            <w:vAlign w:val="center"/>
          </w:tcPr>
          <w:p w14:paraId="5C54CAF8">
            <w:pPr>
              <w:spacing w:line="360" w:lineRule="auto"/>
              <w:jc w:val="center"/>
              <w:rPr>
                <w:rFonts w:hint="eastAsia" w:ascii="宋体" w:hAnsi="宋体" w:eastAsia="宋体" w:cs="宋体"/>
                <w:sz w:val="21"/>
                <w:szCs w:val="21"/>
              </w:rPr>
            </w:pPr>
          </w:p>
        </w:tc>
      </w:tr>
      <w:tr w14:paraId="1483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97DD098">
            <w:pPr>
              <w:pStyle w:val="94"/>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763" w:type="dxa"/>
            <w:noWrap w:val="0"/>
            <w:vAlign w:val="top"/>
          </w:tcPr>
          <w:p w14:paraId="088358D1">
            <w:pPr>
              <w:spacing w:line="360" w:lineRule="auto"/>
              <w:jc w:val="center"/>
              <w:rPr>
                <w:rFonts w:hint="eastAsia" w:ascii="宋体" w:hAnsi="宋体" w:eastAsia="宋体" w:cs="宋体"/>
                <w:sz w:val="21"/>
                <w:szCs w:val="21"/>
              </w:rPr>
            </w:pPr>
          </w:p>
        </w:tc>
        <w:tc>
          <w:tcPr>
            <w:tcW w:w="3315" w:type="dxa"/>
            <w:noWrap w:val="0"/>
            <w:vAlign w:val="top"/>
          </w:tcPr>
          <w:p w14:paraId="2298896D">
            <w:pPr>
              <w:spacing w:line="360" w:lineRule="auto"/>
              <w:jc w:val="center"/>
              <w:rPr>
                <w:rFonts w:hint="eastAsia" w:ascii="宋体" w:hAnsi="宋体" w:eastAsia="宋体" w:cs="宋体"/>
                <w:sz w:val="21"/>
                <w:szCs w:val="21"/>
              </w:rPr>
            </w:pPr>
          </w:p>
        </w:tc>
        <w:tc>
          <w:tcPr>
            <w:tcW w:w="2730" w:type="dxa"/>
            <w:noWrap w:val="0"/>
            <w:vAlign w:val="center"/>
          </w:tcPr>
          <w:p w14:paraId="27DAFD6E">
            <w:pPr>
              <w:spacing w:line="360" w:lineRule="auto"/>
              <w:jc w:val="center"/>
              <w:rPr>
                <w:rFonts w:hint="eastAsia" w:ascii="宋体" w:hAnsi="宋体" w:eastAsia="宋体" w:cs="宋体"/>
                <w:sz w:val="21"/>
                <w:szCs w:val="21"/>
              </w:rPr>
            </w:pPr>
          </w:p>
        </w:tc>
        <w:tc>
          <w:tcPr>
            <w:tcW w:w="1779" w:type="dxa"/>
            <w:noWrap w:val="0"/>
            <w:vAlign w:val="center"/>
          </w:tcPr>
          <w:p w14:paraId="14CA3A07">
            <w:pPr>
              <w:spacing w:line="360" w:lineRule="auto"/>
              <w:jc w:val="center"/>
              <w:rPr>
                <w:rFonts w:hint="eastAsia" w:ascii="宋体" w:hAnsi="宋体" w:eastAsia="宋体" w:cs="宋体"/>
                <w:sz w:val="21"/>
                <w:szCs w:val="21"/>
              </w:rPr>
            </w:pPr>
          </w:p>
        </w:tc>
      </w:tr>
    </w:tbl>
    <w:p w14:paraId="73D2DF5A">
      <w:pPr>
        <w:tabs>
          <w:tab w:val="left" w:pos="3634"/>
        </w:tabs>
        <w:spacing w:line="440" w:lineRule="exact"/>
        <w:jc w:val="left"/>
        <w:rPr>
          <w:rFonts w:ascii="宋体" w:hAnsi="宋体"/>
          <w:sz w:val="28"/>
          <w:szCs w:val="28"/>
        </w:rPr>
      </w:pPr>
    </w:p>
    <w:sectPr>
      <w:headerReference r:id="rId8" w:type="default"/>
      <w:footerReference r:id="rId9"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1BAB">
    <w:pPr>
      <w:framePr w:wrap="around" w:vAnchor="text" w:hAnchor="margin" w:xAlign="center" w:y="1"/>
    </w:pPr>
    <w:r>
      <w:fldChar w:fldCharType="begin"/>
    </w:r>
    <w:r>
      <w:instrText xml:space="preserve">PAGE  </w:instrText>
    </w:r>
    <w:r>
      <w:fldChar w:fldCharType="end"/>
    </w:r>
  </w:p>
  <w:p w14:paraId="149177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C3383">
    <w:pPr>
      <w:jc w:val="cente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733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A15DF">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4FCA15DF">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E1F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20CC">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F5B0">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9CA9">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00707"/>
    <w:multiLevelType w:val="singleLevel"/>
    <w:tmpl w:val="96E00707"/>
    <w:lvl w:ilvl="0" w:tentative="0">
      <w:start w:val="7"/>
      <w:numFmt w:val="chineseCounting"/>
      <w:suff w:val="nothing"/>
      <w:lvlText w:val="%1、"/>
      <w:lvlJc w:val="left"/>
      <w:rPr>
        <w:rFonts w:hint="eastAsia"/>
      </w:rPr>
    </w:lvl>
  </w:abstractNum>
  <w:abstractNum w:abstractNumId="1">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
    <w:nsid w:val="6C4D74B1"/>
    <w:multiLevelType w:val="singleLevel"/>
    <w:tmpl w:val="6C4D74B1"/>
    <w:lvl w:ilvl="0" w:tentative="0">
      <w:start w:val="1"/>
      <w:numFmt w:val="chineseCounting"/>
      <w:suff w:val="space"/>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kNjRmNWY4MTkzYWU3NjE3ZTBkZTRmYzA3NjRiZWQ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1B4"/>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288A"/>
    <w:rsid w:val="000D2D2A"/>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4FFB"/>
    <w:rsid w:val="0049511F"/>
    <w:rsid w:val="00495B43"/>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499"/>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0E5"/>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7C0"/>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1F5"/>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785"/>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708"/>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11C4"/>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040"/>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100"/>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2827"/>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17B56EC"/>
    <w:rsid w:val="02102BB2"/>
    <w:rsid w:val="023149F2"/>
    <w:rsid w:val="02317AF5"/>
    <w:rsid w:val="02775406"/>
    <w:rsid w:val="02F5372B"/>
    <w:rsid w:val="05EC13AA"/>
    <w:rsid w:val="0624009C"/>
    <w:rsid w:val="07F10141"/>
    <w:rsid w:val="085166B6"/>
    <w:rsid w:val="0A524ED7"/>
    <w:rsid w:val="0AEF0E22"/>
    <w:rsid w:val="0B0B4C8C"/>
    <w:rsid w:val="0B9E62F1"/>
    <w:rsid w:val="0C3A367E"/>
    <w:rsid w:val="0C576EF5"/>
    <w:rsid w:val="0D7B6549"/>
    <w:rsid w:val="0E173784"/>
    <w:rsid w:val="0E403D1E"/>
    <w:rsid w:val="0E7F759B"/>
    <w:rsid w:val="0EA60CE8"/>
    <w:rsid w:val="0F2E5739"/>
    <w:rsid w:val="0F5C08A7"/>
    <w:rsid w:val="0FA51139"/>
    <w:rsid w:val="10244818"/>
    <w:rsid w:val="11632A7A"/>
    <w:rsid w:val="11E1507D"/>
    <w:rsid w:val="12130868"/>
    <w:rsid w:val="13120B8E"/>
    <w:rsid w:val="137251F8"/>
    <w:rsid w:val="13B25C10"/>
    <w:rsid w:val="13F429D9"/>
    <w:rsid w:val="14A2142E"/>
    <w:rsid w:val="14B2056E"/>
    <w:rsid w:val="151A38E7"/>
    <w:rsid w:val="15704C39"/>
    <w:rsid w:val="164D6B9F"/>
    <w:rsid w:val="16D31961"/>
    <w:rsid w:val="174018E0"/>
    <w:rsid w:val="17BC492C"/>
    <w:rsid w:val="1A5F2EA6"/>
    <w:rsid w:val="1B6D5BEA"/>
    <w:rsid w:val="1CB23237"/>
    <w:rsid w:val="1CF36C5B"/>
    <w:rsid w:val="1DDD34F8"/>
    <w:rsid w:val="1E7B30AA"/>
    <w:rsid w:val="1FCA31CB"/>
    <w:rsid w:val="20CA53B5"/>
    <w:rsid w:val="21C77BF5"/>
    <w:rsid w:val="22241601"/>
    <w:rsid w:val="229677D4"/>
    <w:rsid w:val="233E0695"/>
    <w:rsid w:val="23E51C94"/>
    <w:rsid w:val="240609C3"/>
    <w:rsid w:val="24684CA4"/>
    <w:rsid w:val="252D4855"/>
    <w:rsid w:val="265B7841"/>
    <w:rsid w:val="26666A01"/>
    <w:rsid w:val="27193291"/>
    <w:rsid w:val="275A48CF"/>
    <w:rsid w:val="27734D48"/>
    <w:rsid w:val="27F47E0A"/>
    <w:rsid w:val="285A1149"/>
    <w:rsid w:val="28AA6D68"/>
    <w:rsid w:val="29B71355"/>
    <w:rsid w:val="29EA226D"/>
    <w:rsid w:val="2A482AF3"/>
    <w:rsid w:val="2A6659F5"/>
    <w:rsid w:val="2B33202F"/>
    <w:rsid w:val="2C6013CC"/>
    <w:rsid w:val="2D216110"/>
    <w:rsid w:val="2D384645"/>
    <w:rsid w:val="2E3F7583"/>
    <w:rsid w:val="2FE70E33"/>
    <w:rsid w:val="306F33FB"/>
    <w:rsid w:val="31397652"/>
    <w:rsid w:val="322C64E7"/>
    <w:rsid w:val="32585C9B"/>
    <w:rsid w:val="33CC4C26"/>
    <w:rsid w:val="340B05CA"/>
    <w:rsid w:val="34703941"/>
    <w:rsid w:val="349A01E6"/>
    <w:rsid w:val="357018C9"/>
    <w:rsid w:val="36154840"/>
    <w:rsid w:val="36FD6B0A"/>
    <w:rsid w:val="373311C4"/>
    <w:rsid w:val="377A101B"/>
    <w:rsid w:val="377B0DE5"/>
    <w:rsid w:val="378368B1"/>
    <w:rsid w:val="3811282F"/>
    <w:rsid w:val="388234B9"/>
    <w:rsid w:val="38F24FDF"/>
    <w:rsid w:val="39322EF9"/>
    <w:rsid w:val="39691DAD"/>
    <w:rsid w:val="399E7441"/>
    <w:rsid w:val="39F5730D"/>
    <w:rsid w:val="3A5277FE"/>
    <w:rsid w:val="3A983C20"/>
    <w:rsid w:val="3AFA6A91"/>
    <w:rsid w:val="3C8F37BA"/>
    <w:rsid w:val="3D0D6E16"/>
    <w:rsid w:val="3D3F6F8E"/>
    <w:rsid w:val="3D454EF3"/>
    <w:rsid w:val="3D9E4D2D"/>
    <w:rsid w:val="3E557B31"/>
    <w:rsid w:val="3E6947A7"/>
    <w:rsid w:val="401471F5"/>
    <w:rsid w:val="40786146"/>
    <w:rsid w:val="41B86E05"/>
    <w:rsid w:val="41F82BFF"/>
    <w:rsid w:val="41FD11C6"/>
    <w:rsid w:val="42615DE4"/>
    <w:rsid w:val="42954217"/>
    <w:rsid w:val="435D7B9E"/>
    <w:rsid w:val="44971335"/>
    <w:rsid w:val="44DC5C91"/>
    <w:rsid w:val="459E6FD3"/>
    <w:rsid w:val="45A97AD7"/>
    <w:rsid w:val="477D1253"/>
    <w:rsid w:val="48B869E3"/>
    <w:rsid w:val="49283978"/>
    <w:rsid w:val="493D614F"/>
    <w:rsid w:val="4A517C88"/>
    <w:rsid w:val="4AC3598A"/>
    <w:rsid w:val="4AE4307A"/>
    <w:rsid w:val="4B117A90"/>
    <w:rsid w:val="4B7021FD"/>
    <w:rsid w:val="4C134D64"/>
    <w:rsid w:val="4C43205C"/>
    <w:rsid w:val="4D99695F"/>
    <w:rsid w:val="4E151396"/>
    <w:rsid w:val="4E4E161B"/>
    <w:rsid w:val="4F7B0D68"/>
    <w:rsid w:val="508B4EF2"/>
    <w:rsid w:val="51D77979"/>
    <w:rsid w:val="52EE2587"/>
    <w:rsid w:val="52FE08FA"/>
    <w:rsid w:val="535D3873"/>
    <w:rsid w:val="536324DD"/>
    <w:rsid w:val="541325BE"/>
    <w:rsid w:val="546E7D01"/>
    <w:rsid w:val="5511346F"/>
    <w:rsid w:val="55B22A2D"/>
    <w:rsid w:val="55D76AD1"/>
    <w:rsid w:val="58B018A6"/>
    <w:rsid w:val="59C00A87"/>
    <w:rsid w:val="5B7455AB"/>
    <w:rsid w:val="5B77749C"/>
    <w:rsid w:val="5BB74793"/>
    <w:rsid w:val="5BE61988"/>
    <w:rsid w:val="5BE6321A"/>
    <w:rsid w:val="5CD56B1E"/>
    <w:rsid w:val="5D172CE4"/>
    <w:rsid w:val="5D6323CD"/>
    <w:rsid w:val="5E666140"/>
    <w:rsid w:val="5F2F3419"/>
    <w:rsid w:val="60171C22"/>
    <w:rsid w:val="6105554A"/>
    <w:rsid w:val="62322DC5"/>
    <w:rsid w:val="62B463FB"/>
    <w:rsid w:val="63224191"/>
    <w:rsid w:val="63336920"/>
    <w:rsid w:val="63A45D19"/>
    <w:rsid w:val="63AB23D8"/>
    <w:rsid w:val="63C11BFC"/>
    <w:rsid w:val="655C4AEF"/>
    <w:rsid w:val="65A91F65"/>
    <w:rsid w:val="65BF4A2D"/>
    <w:rsid w:val="66412851"/>
    <w:rsid w:val="66FB7D69"/>
    <w:rsid w:val="67670410"/>
    <w:rsid w:val="67A27F96"/>
    <w:rsid w:val="67E006C9"/>
    <w:rsid w:val="68157142"/>
    <w:rsid w:val="6881195A"/>
    <w:rsid w:val="695F54C8"/>
    <w:rsid w:val="69CA5098"/>
    <w:rsid w:val="69FF0A2B"/>
    <w:rsid w:val="6A2B3A0D"/>
    <w:rsid w:val="6AAB3319"/>
    <w:rsid w:val="6B580BEC"/>
    <w:rsid w:val="6BB03CB8"/>
    <w:rsid w:val="6C976349"/>
    <w:rsid w:val="6CB05A43"/>
    <w:rsid w:val="6CB87515"/>
    <w:rsid w:val="6CE67E6E"/>
    <w:rsid w:val="6D3548D7"/>
    <w:rsid w:val="6DC84A4D"/>
    <w:rsid w:val="6E974D91"/>
    <w:rsid w:val="6EF03395"/>
    <w:rsid w:val="6FE27182"/>
    <w:rsid w:val="6FF50FF2"/>
    <w:rsid w:val="70B357DC"/>
    <w:rsid w:val="741371F5"/>
    <w:rsid w:val="741E65FE"/>
    <w:rsid w:val="74A97980"/>
    <w:rsid w:val="754844B6"/>
    <w:rsid w:val="755E5F99"/>
    <w:rsid w:val="759C4F3B"/>
    <w:rsid w:val="76A00B80"/>
    <w:rsid w:val="772B353E"/>
    <w:rsid w:val="772C44F8"/>
    <w:rsid w:val="780A700E"/>
    <w:rsid w:val="791F1859"/>
    <w:rsid w:val="799139C7"/>
    <w:rsid w:val="7A1A3F52"/>
    <w:rsid w:val="7AAD2AD4"/>
    <w:rsid w:val="7AD968EB"/>
    <w:rsid w:val="7BAF238B"/>
    <w:rsid w:val="7C5A498F"/>
    <w:rsid w:val="7CF25D06"/>
    <w:rsid w:val="7D1742CC"/>
    <w:rsid w:val="7D1F5E14"/>
    <w:rsid w:val="7E212347"/>
    <w:rsid w:val="7E4A565C"/>
    <w:rsid w:val="7E933307"/>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8"/>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9"/>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40"/>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41"/>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2"/>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link w:val="43"/>
    <w:qFormat/>
    <w:uiPriority w:val="0"/>
    <w:pPr>
      <w:ind w:firstLine="420" w:firstLineChars="200"/>
    </w:pPr>
  </w:style>
  <w:style w:type="paragraph" w:styleId="12">
    <w:name w:val="Body Text"/>
    <w:basedOn w:val="1"/>
    <w:next w:val="1"/>
    <w:qFormat/>
    <w:uiPriority w:val="0"/>
    <w:pPr>
      <w:spacing w:after="120"/>
    </w:pPr>
  </w:style>
  <w:style w:type="paragraph" w:styleId="13">
    <w:name w:val="Document Map"/>
    <w:basedOn w:val="1"/>
    <w:semiHidden/>
    <w:qFormat/>
    <w:uiPriority w:val="0"/>
    <w:pPr>
      <w:shd w:val="clear" w:color="auto" w:fill="000080"/>
    </w:pPr>
  </w:style>
  <w:style w:type="paragraph" w:styleId="14">
    <w:name w:val="annotation text"/>
    <w:basedOn w:val="1"/>
    <w:link w:val="44"/>
    <w:qFormat/>
    <w:uiPriority w:val="0"/>
    <w:pPr>
      <w:jc w:val="left"/>
    </w:pPr>
  </w:style>
  <w:style w:type="paragraph" w:styleId="15">
    <w:name w:val="Body Text Indent"/>
    <w:basedOn w:val="1"/>
    <w:qFormat/>
    <w:uiPriority w:val="0"/>
    <w:pPr>
      <w:spacing w:after="120"/>
      <w:ind w:left="420" w:leftChars="200"/>
    </w:pPr>
  </w:style>
  <w:style w:type="paragraph" w:styleId="16">
    <w:name w:val="Plain Text"/>
    <w:basedOn w:val="1"/>
    <w:link w:val="45"/>
    <w:qFormat/>
    <w:uiPriority w:val="0"/>
    <w:rPr>
      <w:rFonts w:ascii="宋体" w:hAnsi="Courier New"/>
      <w:szCs w:val="21"/>
    </w:rPr>
  </w:style>
  <w:style w:type="paragraph" w:styleId="17">
    <w:name w:val="Date"/>
    <w:basedOn w:val="1"/>
    <w:next w:val="1"/>
    <w:link w:val="46"/>
    <w:qFormat/>
    <w:uiPriority w:val="0"/>
    <w:pPr>
      <w:ind w:left="100" w:leftChars="2500"/>
    </w:pPr>
  </w:style>
  <w:style w:type="paragraph" w:styleId="18">
    <w:name w:val="Balloon Text"/>
    <w:basedOn w:val="1"/>
    <w:link w:val="47"/>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szCs w:val="22"/>
    </w:rPr>
  </w:style>
  <w:style w:type="paragraph" w:styleId="22">
    <w:name w:val="HTML Preformatted"/>
    <w:basedOn w:val="1"/>
    <w:link w:val="4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5">
    <w:name w:val="annotation subject"/>
    <w:basedOn w:val="14"/>
    <w:next w:val="14"/>
    <w:link w:val="49"/>
    <w:qFormat/>
    <w:uiPriority w:val="0"/>
    <w:rPr>
      <w:b/>
      <w:bCs/>
    </w:rPr>
  </w:style>
  <w:style w:type="paragraph" w:styleId="26">
    <w:name w:val="Body Text First Indent 2"/>
    <w:basedOn w:val="15"/>
    <w:link w:val="50"/>
    <w:qFormat/>
    <w:uiPriority w:val="0"/>
    <w:pPr>
      <w:ind w:firstLine="420" w:firstLineChars="200"/>
    </w:pPr>
    <w:rPr>
      <w:szCs w:val="22"/>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FollowedHyperlink"/>
    <w:unhideWhenUsed/>
    <w:qFormat/>
    <w:uiPriority w:val="99"/>
    <w:rPr>
      <w:color w:val="800080"/>
      <w:u w:val="single"/>
    </w:rPr>
  </w:style>
  <w:style w:type="character" w:styleId="32">
    <w:name w:val="Hyperlink"/>
    <w:unhideWhenUsed/>
    <w:qFormat/>
    <w:uiPriority w:val="99"/>
    <w:rPr>
      <w:color w:val="0000FF"/>
      <w:u w:val="single"/>
    </w:rPr>
  </w:style>
  <w:style w:type="character" w:styleId="33">
    <w:name w:val="annotation reference"/>
    <w:basedOn w:val="29"/>
    <w:qFormat/>
    <w:uiPriority w:val="0"/>
    <w:rPr>
      <w:sz w:val="21"/>
      <w:szCs w:val="21"/>
    </w:rPr>
  </w:style>
  <w:style w:type="paragraph" w:customStyle="1" w:styleId="34">
    <w:name w:val="表格文字"/>
    <w:basedOn w:val="1"/>
    <w:qFormat/>
    <w:uiPriority w:val="99"/>
    <w:pPr>
      <w:adjustRightInd w:val="0"/>
      <w:spacing w:line="420" w:lineRule="atLeast"/>
      <w:jc w:val="left"/>
      <w:textAlignment w:val="baseline"/>
    </w:pPr>
    <w:rPr>
      <w:kern w:val="0"/>
      <w:szCs w:val="20"/>
    </w:rPr>
  </w:style>
  <w:style w:type="character" w:customStyle="1" w:styleId="35">
    <w:name w:val="标题 1 Char"/>
    <w:link w:val="2"/>
    <w:qFormat/>
    <w:uiPriority w:val="9"/>
    <w:rPr>
      <w:b/>
      <w:bCs/>
      <w:kern w:val="44"/>
      <w:sz w:val="44"/>
      <w:szCs w:val="44"/>
    </w:rPr>
  </w:style>
  <w:style w:type="character" w:customStyle="1" w:styleId="36">
    <w:name w:val="标题 2 Char"/>
    <w:link w:val="3"/>
    <w:qFormat/>
    <w:uiPriority w:val="0"/>
    <w:rPr>
      <w:rFonts w:ascii="Arial" w:hAnsi="Arial" w:eastAsia="黑体"/>
      <w:b/>
      <w:bCs/>
      <w:kern w:val="2"/>
      <w:sz w:val="32"/>
      <w:szCs w:val="32"/>
      <w:lang w:val="en-US" w:eastAsia="zh-CN" w:bidi="ar-SA"/>
    </w:rPr>
  </w:style>
  <w:style w:type="character" w:customStyle="1" w:styleId="37">
    <w:name w:val="标题 3 Char"/>
    <w:link w:val="4"/>
    <w:qFormat/>
    <w:uiPriority w:val="0"/>
    <w:rPr>
      <w:b/>
      <w:bCs/>
      <w:kern w:val="2"/>
      <w:sz w:val="32"/>
      <w:szCs w:val="32"/>
    </w:rPr>
  </w:style>
  <w:style w:type="character" w:customStyle="1" w:styleId="38">
    <w:name w:val="标题 5 Char"/>
    <w:link w:val="6"/>
    <w:qFormat/>
    <w:uiPriority w:val="9"/>
    <w:rPr>
      <w:rFonts w:ascii="Calibri" w:hAnsi="Calibri" w:cs="Calibri"/>
      <w:b/>
      <w:bCs/>
      <w:kern w:val="2"/>
      <w:sz w:val="28"/>
      <w:szCs w:val="28"/>
    </w:rPr>
  </w:style>
  <w:style w:type="character" w:customStyle="1" w:styleId="39">
    <w:name w:val="标题 6 Char"/>
    <w:link w:val="7"/>
    <w:qFormat/>
    <w:uiPriority w:val="9"/>
    <w:rPr>
      <w:rFonts w:ascii="Cambria" w:hAnsi="Cambria" w:cs="Cambria"/>
      <w:b/>
      <w:bCs/>
      <w:kern w:val="2"/>
      <w:sz w:val="24"/>
      <w:szCs w:val="24"/>
    </w:rPr>
  </w:style>
  <w:style w:type="character" w:customStyle="1" w:styleId="40">
    <w:name w:val="标题 7 Char"/>
    <w:link w:val="8"/>
    <w:qFormat/>
    <w:uiPriority w:val="9"/>
    <w:rPr>
      <w:rFonts w:ascii="Calibri" w:hAnsi="Calibri" w:cs="Calibri"/>
      <w:b/>
      <w:bCs/>
      <w:kern w:val="2"/>
      <w:sz w:val="24"/>
      <w:szCs w:val="24"/>
    </w:rPr>
  </w:style>
  <w:style w:type="character" w:customStyle="1" w:styleId="41">
    <w:name w:val="标题 8 Char"/>
    <w:link w:val="9"/>
    <w:qFormat/>
    <w:uiPriority w:val="9"/>
    <w:rPr>
      <w:rFonts w:ascii="Cambria" w:hAnsi="Cambria" w:cs="Cambria"/>
      <w:kern w:val="2"/>
      <w:sz w:val="24"/>
      <w:szCs w:val="24"/>
    </w:rPr>
  </w:style>
  <w:style w:type="character" w:customStyle="1" w:styleId="42">
    <w:name w:val="标题 9 Char"/>
    <w:link w:val="10"/>
    <w:qFormat/>
    <w:uiPriority w:val="9"/>
    <w:rPr>
      <w:rFonts w:ascii="Cambria" w:hAnsi="Cambria" w:cs="Cambria"/>
      <w:kern w:val="2"/>
      <w:sz w:val="21"/>
      <w:szCs w:val="21"/>
    </w:rPr>
  </w:style>
  <w:style w:type="character" w:customStyle="1" w:styleId="43">
    <w:name w:val="正文缩进 Char"/>
    <w:link w:val="11"/>
    <w:qFormat/>
    <w:uiPriority w:val="0"/>
    <w:rPr>
      <w:kern w:val="2"/>
      <w:sz w:val="21"/>
      <w:szCs w:val="24"/>
    </w:rPr>
  </w:style>
  <w:style w:type="character" w:customStyle="1" w:styleId="44">
    <w:name w:val="批注文字 Char"/>
    <w:link w:val="14"/>
    <w:qFormat/>
    <w:uiPriority w:val="0"/>
    <w:rPr>
      <w:kern w:val="2"/>
      <w:sz w:val="21"/>
      <w:szCs w:val="24"/>
    </w:rPr>
  </w:style>
  <w:style w:type="character" w:customStyle="1" w:styleId="45">
    <w:name w:val="纯文本 Char"/>
    <w:link w:val="16"/>
    <w:qFormat/>
    <w:uiPriority w:val="0"/>
    <w:rPr>
      <w:rFonts w:ascii="宋体" w:hAnsi="Courier New" w:cs="Courier New"/>
      <w:kern w:val="2"/>
      <w:sz w:val="21"/>
      <w:szCs w:val="21"/>
    </w:rPr>
  </w:style>
  <w:style w:type="character" w:customStyle="1" w:styleId="46">
    <w:name w:val="日期 Char"/>
    <w:link w:val="17"/>
    <w:qFormat/>
    <w:uiPriority w:val="0"/>
    <w:rPr>
      <w:kern w:val="2"/>
      <w:sz w:val="21"/>
      <w:szCs w:val="24"/>
    </w:rPr>
  </w:style>
  <w:style w:type="character" w:customStyle="1" w:styleId="47">
    <w:name w:val="批注框文本 Char"/>
    <w:link w:val="18"/>
    <w:qFormat/>
    <w:uiPriority w:val="0"/>
    <w:rPr>
      <w:kern w:val="2"/>
      <w:sz w:val="18"/>
      <w:szCs w:val="18"/>
    </w:rPr>
  </w:style>
  <w:style w:type="character" w:customStyle="1" w:styleId="48">
    <w:name w:val="HTML 预设格式 Char"/>
    <w:link w:val="22"/>
    <w:semiHidden/>
    <w:qFormat/>
    <w:uiPriority w:val="0"/>
    <w:rPr>
      <w:rFonts w:ascii="宋体" w:hAnsi="宋体" w:eastAsia="宋体" w:cs="宋体"/>
      <w:sz w:val="24"/>
      <w:szCs w:val="24"/>
      <w:lang w:val="en-US" w:eastAsia="zh-CN" w:bidi="ar-SA"/>
    </w:rPr>
  </w:style>
  <w:style w:type="character" w:customStyle="1" w:styleId="49">
    <w:name w:val="批注主题 Char"/>
    <w:link w:val="25"/>
    <w:qFormat/>
    <w:uiPriority w:val="0"/>
    <w:rPr>
      <w:b/>
      <w:bCs/>
      <w:kern w:val="2"/>
      <w:sz w:val="21"/>
      <w:szCs w:val="24"/>
    </w:rPr>
  </w:style>
  <w:style w:type="character" w:customStyle="1" w:styleId="50">
    <w:name w:val="正文首行缩进 2 Char"/>
    <w:link w:val="26"/>
    <w:semiHidden/>
    <w:qFormat/>
    <w:locked/>
    <w:uiPriority w:val="0"/>
    <w:rPr>
      <w:rFonts w:ascii="Calibri" w:hAnsi="Calibri" w:eastAsia="宋体"/>
      <w:kern w:val="2"/>
      <w:sz w:val="21"/>
      <w:szCs w:val="22"/>
      <w:lang w:val="en-US" w:eastAsia="zh-CN" w:bidi="ar-SA"/>
    </w:rPr>
  </w:style>
  <w:style w:type="character" w:customStyle="1" w:styleId="51">
    <w:name w:val="列出段落 Char"/>
    <w:link w:val="52"/>
    <w:qFormat/>
    <w:uiPriority w:val="0"/>
    <w:rPr>
      <w:rFonts w:ascii="Calibri" w:hAnsi="Calibri" w:eastAsia="宋体"/>
      <w:kern w:val="2"/>
      <w:sz w:val="21"/>
      <w:szCs w:val="22"/>
      <w:lang w:bidi="ar-SA"/>
    </w:rPr>
  </w:style>
  <w:style w:type="paragraph" w:styleId="52">
    <w:name w:val="List Paragraph"/>
    <w:basedOn w:val="1"/>
    <w:link w:val="51"/>
    <w:qFormat/>
    <w:uiPriority w:val="99"/>
    <w:pPr>
      <w:ind w:firstLine="420" w:firstLineChars="200"/>
    </w:pPr>
    <w:rPr>
      <w:szCs w:val="22"/>
    </w:rPr>
  </w:style>
  <w:style w:type="character" w:customStyle="1" w:styleId="53">
    <w:name w:val="apple-converted-space"/>
    <w:qFormat/>
    <w:uiPriority w:val="0"/>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6">
    <w:name w:val="Char Char Char"/>
    <w:basedOn w:val="1"/>
    <w:qFormat/>
    <w:uiPriority w:val="0"/>
    <w:rPr>
      <w:rFonts w:ascii="Tahoma" w:hAnsi="Tahoma"/>
      <w:b/>
      <w:kern w:val="0"/>
      <w:sz w:val="28"/>
      <w:szCs w:val="20"/>
    </w:r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
    <w:name w:val="正文2"/>
    <w:basedOn w:val="1"/>
    <w:qFormat/>
    <w:uiPriority w:val="0"/>
    <w:pPr>
      <w:spacing w:before="156" w:line="360" w:lineRule="auto"/>
      <w:ind w:firstLine="510" w:firstLineChars="200"/>
    </w:pPr>
    <w:rPr>
      <w:sz w:val="24"/>
      <w:szCs w:val="20"/>
    </w:rPr>
  </w:style>
  <w:style w:type="paragraph" w:customStyle="1" w:styleId="6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4">
    <w:name w:val="List Paragraph1"/>
    <w:basedOn w:val="1"/>
    <w:qFormat/>
    <w:uiPriority w:val="0"/>
    <w:pPr>
      <w:ind w:firstLine="420" w:firstLineChars="200"/>
    </w:pPr>
    <w:rPr>
      <w:szCs w:val="22"/>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7">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8">
    <w:name w:val="*正文"/>
    <w:basedOn w:val="1"/>
    <w:qFormat/>
    <w:uiPriority w:val="0"/>
    <w:pPr>
      <w:spacing w:line="360" w:lineRule="auto"/>
      <w:ind w:firstLine="480"/>
    </w:pPr>
    <w:rPr>
      <w:rFonts w:ascii="宋体" w:hAnsi="宋体"/>
      <w:sz w:val="24"/>
      <w:szCs w:val="22"/>
    </w:rPr>
  </w:style>
  <w:style w:type="paragraph" w:customStyle="1" w:styleId="6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70">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4">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7">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8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2">
    <w:name w:val="0级"/>
    <w:basedOn w:val="1"/>
    <w:qFormat/>
    <w:uiPriority w:val="0"/>
    <w:pPr>
      <w:ind w:left="991" w:leftChars="472"/>
    </w:pPr>
    <w:rPr>
      <w:rFonts w:ascii="宋体" w:hAnsi="宋体"/>
      <w:color w:val="000000"/>
      <w:szCs w:val="21"/>
    </w:rPr>
  </w:style>
  <w:style w:type="paragraph" w:customStyle="1" w:styleId="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9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2">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列出段落1"/>
    <w:basedOn w:val="1"/>
    <w:qFormat/>
    <w:uiPriority w:val="0"/>
    <w:pPr>
      <w:ind w:firstLine="420" w:firstLineChars="200"/>
    </w:pPr>
    <w:rPr>
      <w:kern w:val="0"/>
      <w:sz w:val="24"/>
      <w:szCs w:val="20"/>
    </w:rPr>
  </w:style>
  <w:style w:type="paragraph" w:customStyle="1" w:styleId="9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7">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10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2">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03">
    <w:name w:val="USE 1"/>
    <w:basedOn w:val="1"/>
    <w:qFormat/>
    <w:uiPriority w:val="0"/>
    <w:pPr>
      <w:spacing w:line="200" w:lineRule="atLeast"/>
      <w:ind w:left="425" w:hanging="425"/>
      <w:jc w:val="left"/>
    </w:pPr>
    <w:rPr>
      <w:rFonts w:ascii="宋体" w:hAnsi="宋体"/>
      <w:b/>
      <w:sz w:val="24"/>
      <w:szCs w:val="28"/>
    </w:rPr>
  </w:style>
  <w:style w:type="paragraph" w:customStyle="1" w:styleId="10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6">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1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3">
    <w:name w:val="表格内文字"/>
    <w:basedOn w:val="1"/>
    <w:qFormat/>
    <w:uiPriority w:val="0"/>
    <w:rPr>
      <w:rFonts w:ascii="Times New Roman" w:hAnsi="Times New Roman"/>
      <w:sz w:val="24"/>
      <w:szCs w:val="20"/>
    </w:rPr>
  </w:style>
  <w:style w:type="paragraph" w:customStyle="1" w:styleId="114">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5">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116">
    <w:name w:val="Table Text"/>
    <w:basedOn w:val="1"/>
    <w:semiHidden/>
    <w:qFormat/>
    <w:uiPriority w:val="0"/>
    <w:rPr>
      <w:rFonts w:ascii="宋体" w:hAnsi="宋体" w:cs="宋体"/>
      <w:sz w:val="22"/>
      <w:szCs w:val="22"/>
      <w:lang w:eastAsia="en-US"/>
    </w:rPr>
  </w:style>
  <w:style w:type="table" w:customStyle="1" w:styleId="117">
    <w:name w:val="Table Normal"/>
    <w:semiHidden/>
    <w:unhideWhenUsed/>
    <w:qFormat/>
    <w:uiPriority w:val="0"/>
    <w:tblPr>
      <w:tblCellMar>
        <w:top w:w="0" w:type="dxa"/>
        <w:left w:w="0" w:type="dxa"/>
        <w:bottom w:w="0" w:type="dxa"/>
        <w:right w:w="0" w:type="dxa"/>
      </w:tblCellMar>
    </w:tblPr>
  </w:style>
  <w:style w:type="paragraph" w:customStyle="1" w:styleId="118">
    <w:name w:val="样式 样式 行距: 1.5 倍行距 + 首行缩进:  2 字符"/>
    <w:next w:val="12"/>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5718</Words>
  <Characters>5792</Characters>
  <Lines>45</Lines>
  <Paragraphs>12</Paragraphs>
  <TotalTime>8</TotalTime>
  <ScaleCrop>false</ScaleCrop>
  <LinksUpToDate>false</LinksUpToDate>
  <CharactersWithSpaces>5808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2025-02-13T02:20:00Z</dcterms:created>
  <dc:creator>jk</dc:creator>
  <cp:lastModifiedBy>eric102718087</cp:lastModifiedBy>
  <cp:lastPrinted>2024-04-11T08:33:00Z</cp:lastPrinted>
  <dcterms:modified xsi:type="dcterms:W3CDTF">2026-03-06T11:17:47Z</dcterms:modified>
  <dc:title>小型建设工程施工招标文件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3C36BF77497645CC96958301AD107B64_13</vt:lpwstr>
  </property>
  <property fmtid="{D5CDD505-2E9C-101B-9397-08002B2CF9AE}" pid="4" name="KSOTemplateDocerSaveRecord">
    <vt:lpwstr>eyJoZGlkIjoiZTk1MDE0Y2Y5Yzc3ZGYzOTczYzM3Yzc5ZmJmZDJjMGEiLCJ1c2VySWQiOiIzOTMxODk1OTQifQ==</vt:lpwstr>
  </property>
</Properties>
</file>